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B80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关于开发区</w:t>
      </w:r>
      <w:r>
        <w:rPr>
          <w:rFonts w:hint="default" w:ascii="Times New Roman" w:hAnsi="Times New Roman" w:eastAsia="方正小标宋简体" w:cs="Times New Roman"/>
          <w:color w:val="auto"/>
          <w:sz w:val="44"/>
        </w:rPr>
        <w:t>重点货物装载源头单位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的公示</w:t>
      </w:r>
    </w:p>
    <w:p w14:paraId="629A8D9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00" w:firstLineChars="200"/>
        <w:rPr>
          <w:rFonts w:hint="eastAsia" w:ascii="微软雅黑" w:hAnsi="微软雅黑" w:eastAsia="微软雅黑" w:cs="微软雅黑"/>
          <w:caps w:val="0"/>
          <w:color w:val="373737"/>
          <w:spacing w:val="0"/>
          <w:sz w:val="30"/>
          <w:szCs w:val="30"/>
          <w:shd w:val="clear" w:fill="FFFFFF"/>
        </w:rPr>
      </w:pPr>
    </w:p>
    <w:p w14:paraId="3FF1746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为切实推进我区超限超载源头治理工作，进一步加强对货运站场、工矿企业、港口码头等易出现超限超载现象的货运集散地的监管，加大道路货物运输源头治超力度，根据《江苏省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>治理公路超限超载运输办法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》、《关于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>开展2026年重点货物装载源头单位动态调整工作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的通知》等文件精神，现向社会公布我区重点货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eastAsia="zh-CN"/>
        </w:rPr>
        <w:t>物装载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源头单位。</w:t>
      </w:r>
    </w:p>
    <w:p w14:paraId="718A45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各货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eastAsia="zh-CN"/>
        </w:rPr>
        <w:t>物装载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源头单位要严格落实车辆合法装载和安全生产的主体责任，确保出站场车辆无超限超载行为。各街道及各货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eastAsia="zh-CN"/>
        </w:rPr>
        <w:t>物装载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源头单位行业主管部门要按照“属地管理、分级负责，谁主管、谁负责，谁审批、谁负责”的原则，协调配合，齐抓共管，对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eastAsia="zh-CN"/>
        </w:rPr>
        <w:t>重点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货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eastAsia="zh-CN"/>
        </w:rPr>
        <w:t>物装载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源头单位开展巡查，推进源头治超工作平稳有序进行。</w:t>
      </w:r>
    </w:p>
    <w:p w14:paraId="779BA7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</w:rPr>
      </w:pPr>
    </w:p>
    <w:p w14:paraId="5FF7BD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</w:rPr>
      </w:pPr>
    </w:p>
    <w:p w14:paraId="72DC17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right="0"/>
        <w:jc w:val="center"/>
        <w:rPr>
          <w:rFonts w:hint="default" w:ascii="仿宋_GB2312" w:hAnsi="仿宋_GB2312" w:eastAsia="仿宋_GB2312" w:cs="仿宋_GB2312"/>
          <w:caps w:val="0"/>
          <w:color w:val="373737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 xml:space="preserve">               连云港经济技术开发区住房和城乡建设局</w:t>
      </w:r>
    </w:p>
    <w:p w14:paraId="7BE236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right="0"/>
        <w:jc w:val="both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  <w:t>日</w:t>
      </w:r>
    </w:p>
    <w:p w14:paraId="2FBB28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eastAsia" w:ascii="仿宋_GB2312" w:hAnsi="仿宋_GB2312" w:eastAsia="仿宋_GB2312" w:cs="仿宋_GB2312"/>
          <w:caps w:val="0"/>
          <w:color w:val="373737"/>
          <w:spacing w:val="0"/>
          <w:sz w:val="32"/>
          <w:szCs w:val="32"/>
          <w:shd w:val="clear" w:fill="FFFFFF"/>
        </w:rPr>
      </w:pPr>
    </w:p>
    <w:p w14:paraId="117C7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6F19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</w:rPr>
        <w:t>重点货物装载源头单位清单</w:t>
      </w:r>
    </w:p>
    <w:p w14:paraId="669528B8">
      <w:pPr>
        <w:spacing w:line="48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721DAFF6">
      <w:pPr>
        <w:spacing w:line="48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776"/>
        <w:gridCol w:w="1055"/>
        <w:gridCol w:w="887"/>
        <w:gridCol w:w="2174"/>
        <w:gridCol w:w="1571"/>
        <w:gridCol w:w="584"/>
        <w:gridCol w:w="1430"/>
        <w:gridCol w:w="504"/>
        <w:gridCol w:w="611"/>
        <w:gridCol w:w="717"/>
        <w:gridCol w:w="717"/>
        <w:gridCol w:w="845"/>
        <w:gridCol w:w="522"/>
        <w:gridCol w:w="576"/>
        <w:gridCol w:w="733"/>
      </w:tblGrid>
      <w:tr w14:paraId="66418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9E30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CD6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行政区县、管委会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35A7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源头企业名称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5DF1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源头企业类型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F0E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源头企业社会统一信用代码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AECF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源头企业详细地址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3C0E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源头企业联系人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6E20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源头企业联系方式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9539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营业状态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A35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是否安装称重设施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E6A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称重设施是否接入监管平台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BB89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监控设备是否接入监管平台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22CC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监管巡查部门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9D72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监管责任人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4A598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监管责任人职务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B88D6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接入平台类型</w:t>
            </w:r>
          </w:p>
        </w:tc>
      </w:tr>
      <w:tr w14:paraId="33C15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C0A1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8D87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E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连云港鲁碧新型建材有限公司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B226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91320700557054110W</w:t>
            </w:r>
          </w:p>
          <w:p w14:paraId="26DC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E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开发区朝阳工业园虎山路北侧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黄宪辉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B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13705132660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2C6CD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177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705E1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91453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95DA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2DE1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0871F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A30A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643D2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938A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51995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0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连云港富佳混凝土有限公司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2C3F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7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91320700797429604T</w:t>
            </w:r>
          </w:p>
          <w:p w14:paraId="147D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D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开发区大浦工业区临洪大道18号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田磊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15950731731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3620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517E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41CB7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3B27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68895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272D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644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1D8CF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4B9E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C05EA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107E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4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连云港中港混凝土有限公司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260E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3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9132070074623468XE</w:t>
            </w:r>
          </w:p>
          <w:p w14:paraId="1CA0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连云港大浦开发区高新八路5号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4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侯志荣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7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13151759975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B766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73A4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2453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ED7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4D1A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E912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633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921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252B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BE9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8E10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连云港中港混凝土有限公司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1FFBE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9132070074623468XE</w:t>
            </w:r>
          </w:p>
          <w:p w14:paraId="35D0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A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开发区黄河路101号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2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张志龙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13815657722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D1D3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FB8F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F997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0F2E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62291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55F8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9FD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8FDDD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3325C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0" w:type="auto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BFF8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06A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66EB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BD99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连云港市锐城建设工程有限公司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C407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1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91320700302270874Y</w:t>
            </w:r>
          </w:p>
          <w:p w14:paraId="7379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开发区新光路69号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5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房斌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13236322020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3D2F8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7AF6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6E1AD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DC8A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1FFC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3322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C14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ABF3F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41567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E78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9923E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E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江苏恒美达混凝土制品有限公司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18C18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91320700779651017X</w:t>
            </w:r>
          </w:p>
          <w:p w14:paraId="4307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开发区黄河路108号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3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邰鑫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E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13912165991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A45D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C9298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6158D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7BCA5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7DFA8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BDAAA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F46B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1228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577A4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8EE1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AF55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6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连云港恩典科技有限公司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5C57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F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91320700MA1Q27E36J</w:t>
            </w:r>
          </w:p>
          <w:p w14:paraId="14C5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5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开发区大浦路云池路西50米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A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谷凡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D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15161340681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56FD6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B880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44AB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9A2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1A09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A4B8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8B9B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E81B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49B40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23F4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C5361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3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连云港苏锦混凝土制品有限公司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82BB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91320700785597256B</w:t>
            </w:r>
          </w:p>
          <w:p w14:paraId="7CF7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A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sz w:val="21"/>
                <w:szCs w:val="21"/>
                <w:lang w:val="en-US" w:eastAsia="zh-CN" w:bidi="ar"/>
              </w:rPr>
              <w:t>开发区黄河路99号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5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仲崇才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C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15705155333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23F5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7ACD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69A9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A1237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64768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B578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3E9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85BF7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2E295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B28DB">
            <w:pPr>
              <w:widowControl/>
              <w:jc w:val="center"/>
              <w:rPr>
                <w:rFonts w:hint="eastAsia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6C9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F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江苏筑港建设集团有限公司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1179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F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913207001388902616</w:t>
            </w:r>
          </w:p>
          <w:p w14:paraId="54CE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E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平山路江苏筑港搅拌站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包立欣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A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15961373973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71E7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46A0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70FEF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9F40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C4B73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市交通运输综合行政执法支队二大队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B1172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3F0B9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B7044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连云港市超限超载监管平台</w:t>
            </w:r>
          </w:p>
        </w:tc>
      </w:tr>
      <w:tr w14:paraId="22DB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769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BA65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8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中复连众风电科技有限公司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207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大型物件（风叶、机舱）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1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91310115MA1H941R13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连云港经济技术开发区大浦工业区临洪大道6-2号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9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15950760716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E24CB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EB2E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E1C0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6AD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F2D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AFB4B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D8F25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C59D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5B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A0E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BE09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4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国能联合动力技术（连云港）有限公司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6CFC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大型物件（风叶、机舱）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0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91320700678339876F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5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连云港经济技术开发区大浦路88号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于飞虎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4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15251220909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4E6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0342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53C0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B00E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08CA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9FB5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D9B6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89D2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D86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D8667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7787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C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重山风力设备（连云港）有限公司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D95B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大型物件（风叶、机舱）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6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91320700791998371E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A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中国（江苏）自由贸易试验区连云港片区经济技术开发区综合保税区云阳路30号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A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邓瑞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5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18036663966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529A4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在业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FEC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EE1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FCE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788D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855F9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3F0FC">
            <w:pPr>
              <w:widowControl/>
              <w:jc w:val="center"/>
              <w:rPr>
                <w:rFonts w:hint="default" w:ascii="Arial" w:hAnsi="Arial" w:eastAsia="等线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F5E4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346C219">
      <w:pPr>
        <w:rPr>
          <w:rFonts w:hint="default" w:ascii="Times New Roman" w:hAnsi="Times New Roman" w:eastAsia="黑体" w:cs="Times New Roman"/>
          <w:color w:val="auto"/>
          <w:sz w:val="24"/>
          <w:szCs w:val="24"/>
        </w:rPr>
      </w:pPr>
    </w:p>
    <w:p w14:paraId="095C98D8">
      <w:pPr>
        <w:rPr>
          <w:rFonts w:hint="default"/>
          <w:lang w:val="en-US" w:eastAsia="zh-CN"/>
        </w:rPr>
        <w:sectPr>
          <w:footerReference r:id="rId4" w:type="default"/>
          <w:footerReference r:id="rId5" w:type="even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填报单位（签章）：     县（区、管委会）治超办    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填报日期：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2026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年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月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日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    联系人：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薛原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 xml:space="preserve">   联系方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式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</w:rPr>
        <w:t>：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13805125960</w:t>
      </w:r>
    </w:p>
    <w:p w14:paraId="37F93C0F">
      <w:pPr>
        <w:rPr>
          <w:rFonts w:hint="default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E2C1B">
    <w:pPr>
      <w:pStyle w:val="3"/>
      <w:wordWrap w:val="0"/>
      <w:jc w:val="right"/>
    </w:pPr>
    <w:r>
      <w:rPr>
        <w:rFonts w:ascii="宋体" w:hAnsi="宋体"/>
        <w:sz w:val="28"/>
        <w:szCs w:val="28"/>
      </w:rPr>
      <w:t>—</w:t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 </w:t>
    </w:r>
  </w:p>
  <w:p w14:paraId="563D1CF2">
    <w:pPr>
      <w:pStyle w:val="3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31216">
    <w:pPr>
      <w:pStyle w:val="3"/>
      <w:wordWrap w:val="0"/>
      <w:jc w:val="right"/>
    </w:pPr>
    <w:r>
      <w:rPr>
        <w:rFonts w:ascii="宋体" w:hAnsi="宋体"/>
        <w:sz w:val="28"/>
        <w:szCs w:val="28"/>
      </w:rPr>
      <w:t>—</w:t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 </w:t>
    </w:r>
  </w:p>
  <w:p w14:paraId="2E0EC0D4">
    <w:pPr>
      <w:pStyle w:val="3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0391">
    <w:pPr>
      <w:pStyle w:val="3"/>
      <w:ind w:right="360" w:firstLine="140" w:firstLineChars="50"/>
      <w:rPr>
        <w:rFonts w:ascii="Times New Roman" w:hAnsi="Times New Roman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4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Theme="minorEastAsia" w:hAnsiTheme="minor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  <w:p w14:paraId="63CECF0D"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kNTkzYTRjODg1YWM1MDI3ZGEwMzgxMzMwMDE2MmYifQ=="/>
  </w:docVars>
  <w:rsids>
    <w:rsidRoot w:val="00C859EE"/>
    <w:rsid w:val="001A22AB"/>
    <w:rsid w:val="001A4E8C"/>
    <w:rsid w:val="00AA2125"/>
    <w:rsid w:val="00C859EE"/>
    <w:rsid w:val="19D96F98"/>
    <w:rsid w:val="1DC77D95"/>
    <w:rsid w:val="1E9732D5"/>
    <w:rsid w:val="1F707A57"/>
    <w:rsid w:val="22C50B22"/>
    <w:rsid w:val="23DF164F"/>
    <w:rsid w:val="247E6772"/>
    <w:rsid w:val="28810F26"/>
    <w:rsid w:val="28BA7F95"/>
    <w:rsid w:val="2C2C4273"/>
    <w:rsid w:val="2C387018"/>
    <w:rsid w:val="2E60060C"/>
    <w:rsid w:val="327F64D7"/>
    <w:rsid w:val="377EE085"/>
    <w:rsid w:val="3F4C7741"/>
    <w:rsid w:val="3F7647BE"/>
    <w:rsid w:val="3FA83641"/>
    <w:rsid w:val="42E83C24"/>
    <w:rsid w:val="46D25F74"/>
    <w:rsid w:val="4E467A51"/>
    <w:rsid w:val="5F4F632B"/>
    <w:rsid w:val="62993AB4"/>
    <w:rsid w:val="62F43F45"/>
    <w:rsid w:val="658A0920"/>
    <w:rsid w:val="689A03B4"/>
    <w:rsid w:val="6CF9166D"/>
    <w:rsid w:val="6F194729"/>
    <w:rsid w:val="7FEBB93F"/>
    <w:rsid w:val="7FFF168A"/>
    <w:rsid w:val="9EFBC2DE"/>
    <w:rsid w:val="F3B7AADB"/>
    <w:rsid w:val="FFBF5530"/>
    <w:rsid w:val="FFDD06D2"/>
    <w:rsid w:val="FFDF77F1"/>
    <w:rsid w:val="FFE1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99"/>
    <w:pPr>
      <w:widowControl w:val="0"/>
      <w:adjustRightInd w:val="0"/>
      <w:spacing w:line="560" w:lineRule="exact"/>
      <w:ind w:firstLine="420" w:firstLineChars="200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1"/>
    <w:link w:val="8"/>
    <w:qFormat/>
    <w:uiPriority w:val="0"/>
    <w:rPr>
      <w:b/>
      <w:color w:val="548235" w:themeColor="accent6" w:themeShade="BF"/>
      <w:sz w:val="28"/>
    </w:rPr>
  </w:style>
  <w:style w:type="character" w:customStyle="1" w:styleId="8">
    <w:name w:val="样式1 Char"/>
    <w:basedOn w:val="6"/>
    <w:link w:val="7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b2303234-ebfb-4851-82dc-087995063911</errorID>
      <errorWord>进一步加强对</errorWord>
      <group>L1_Word</group>
      <groupName>字词问题</groupName>
      <ability>L2_Typo</ability>
      <abilityName>字词错误</abilityName>
      <candidateList>
        <item>进一步加强</item>
      </candidateList>
      <explain/>
      <paraID>3FF17467</paraID>
      <start>18</start>
      <end>24</end>
      <status>unmodified</status>
      <modifiedWord/>
      <trackRevisions>false</trackRevisions>
    </reviewItem>
    <reviewItem>
      <errorID>0270ac50-5fa3-41d7-9d98-230d983f46bd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3FF17467</paraID>
      <start>91</start>
      <end>94</end>
      <status>unmodified</status>
      <modifiedWord/>
      <trackRevisions>false</trackRevisions>
    </reviewItem>
    <reviewItem>
      <errorID>681e4dd5-7289-4fff-911b-9fb79fb1135e</errorID>
      <errorWord>社会统一信用代码</errorWord>
      <group>L1_Word</group>
      <groupName>字词问题</groupName>
      <ability>L2_Typo</ability>
      <abilityName>字词错误</abilityName>
      <candidateList>
        <item>统一社会信用代码</item>
      </candidateList>
      <explain/>
      <paraID>5050F0E8</paraID>
      <start>4</start>
      <end>12</end>
      <status>unmodified</status>
      <modifiedWord/>
      <trackRevisions>false</trackRevisions>
    </reviewItem>
    <reviewItem>
      <errorID>ba30b019-3a6f-4486-87ae-a95e5807e538</errorID>
      <errorWord>黄宪辉</errorWord>
      <group>L1_Sensitive</group>
      <groupName>敏感问题</groupName>
      <ability>L2_Disgraced</ability>
      <abilityName>落马官员</abilityName>
      <candidateList/>
      <explain>【落马官员】请注意，&lt;黄宪辉&gt;为已落马官员的姓名。</explain>
      <paraID>14AEAB89</paraID>
      <start>0</start>
      <end>3</end>
      <status>unmodified</status>
      <modifiedWord/>
      <trackRevisions>false</trackRevisions>
    </reviewItem>
    <reviewItem>
      <errorID>06e8528d-9f77-4db3-94fa-6884826c95bc</errorID>
      <errorWord>中港</errorWord>
      <group>L1_Political</group>
      <groupName>政治性问题</groupName>
      <ability>L2_Unpolitical</ability>
      <abilityName>政治敏感错误</abilityName>
      <candidateList/>
      <explain>政治错误</explain>
      <paraID>1ED41B0A</paraID>
      <start>3</start>
      <end>5</end>
      <status>unmodified</status>
      <modifiedWord/>
      <trackRevisions>false</trackRevisions>
    </reviewItem>
    <reviewItem>
      <errorID>f5146aa3-8176-4588-bef5-7dcb55341f49</errorID>
      <errorWord>连云港大浦开发区</errorWord>
      <group>L1_Other</group>
      <groupName>其他问题</groupName>
      <ability>L2_Consistency</ability>
      <abilityName>一致性检查</abilityName>
      <candidateList>
        <item>连云港经济技术开发区</item>
      </candidateList>
      <explain>实体一致性错误，全文对行政区划统一使用“开发区”“连云港经济技术开发区”表述，此处实体表述不一致</explain>
      <paraID>7BA92C38</paraID>
      <start>0</start>
      <end>8</end>
      <status>unmodified</status>
      <modifiedWord/>
      <trackRevisions>false</trackRevisions>
    </reviewItem>
    <reviewItem>
      <errorID>5157c648-49e1-4bb1-827f-089996a8ec79</errorID>
      <errorWord>中港</errorWord>
      <group>L1_Political</group>
      <groupName>政治性问题</groupName>
      <ability>L2_Unpolitical</ability>
      <abilityName>政治敏感错误</abilityName>
      <candidateList/>
      <explain>政治错误</explain>
      <paraID>5EEB2C6D</paraID>
      <start>3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a0f4060-bec0-4f49-9a8f-b4701860b8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7</Pages>
  <Words>991</Words>
  <Characters>1222</Characters>
  <Lines>0</Lines>
  <Paragraphs>0</Paragraphs>
  <TotalTime>3</TotalTime>
  <ScaleCrop>false</ScaleCrop>
  <LinksUpToDate>false</LinksUpToDate>
  <CharactersWithSpaces>1267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Nameless One</cp:lastModifiedBy>
  <cp:lastPrinted>2023-05-24T06:40:00Z</cp:lastPrinted>
  <dcterms:modified xsi:type="dcterms:W3CDTF">2026-08-27T07:18:38Z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C5E0BA7184A1458D966E350EB96AE3BF_12</vt:lpwstr>
  </property>
  <property fmtid="{D5CDD505-2E9C-101B-9397-08002B2CF9AE}" pid="4" name="KSOTemplateDocerSaveRecord">
    <vt:lpwstr>eyJoZGlkIjoiMThkNTkzYTRjODg1YWM1MDI3ZGEwMzgxMzMwMDE2MmYiLCJ1c2VySWQiOiI3MjIwMTA5MjcifQ==</vt:lpwstr>
  </property>
</Properties>
</file>