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jc w:val="center"/>
        <w:rPr>
          <w:rFonts w:hint="eastAsia" w:ascii="楷体" w:hAnsi="楷体" w:eastAsia="楷体"/>
          <w:b/>
          <w:bCs/>
          <w:sz w:val="24"/>
          <w:szCs w:val="24"/>
        </w:rPr>
      </w:pPr>
      <w:r>
        <w:rPr>
          <w:rFonts w:hint="eastAsia" w:ascii="楷体" w:hAnsi="楷体" w:eastAsia="楷体"/>
          <w:b/>
          <w:bCs/>
          <w:sz w:val="36"/>
          <w:szCs w:val="36"/>
          <w:lang w:val="en-US" w:eastAsia="zh-CN"/>
        </w:rPr>
        <w:t>2024年</w:t>
      </w:r>
      <w:r>
        <w:rPr>
          <w:rFonts w:hint="eastAsia" w:ascii="楷体" w:hAnsi="楷体" w:eastAsia="楷体"/>
          <w:b/>
          <w:bCs/>
          <w:sz w:val="36"/>
          <w:szCs w:val="36"/>
          <w:lang w:eastAsia="zh-CN"/>
        </w:rPr>
        <w:t>绿化、环卫</w:t>
      </w:r>
      <w:r>
        <w:rPr>
          <w:rFonts w:hint="eastAsia" w:ascii="楷体" w:hAnsi="楷体" w:eastAsia="楷体"/>
          <w:b/>
          <w:bCs/>
          <w:sz w:val="36"/>
          <w:szCs w:val="36"/>
        </w:rPr>
        <w:t>机械设备</w:t>
      </w:r>
      <w:r>
        <w:rPr>
          <w:rFonts w:hint="eastAsia" w:ascii="楷体" w:hAnsi="楷体" w:eastAsia="楷体"/>
          <w:b/>
          <w:bCs/>
          <w:sz w:val="36"/>
          <w:szCs w:val="36"/>
          <w:lang w:eastAsia="zh-CN"/>
        </w:rPr>
        <w:t>租赁</w:t>
      </w:r>
      <w:r>
        <w:rPr>
          <w:rFonts w:hint="eastAsia" w:ascii="楷体" w:hAnsi="楷体" w:eastAsia="楷体"/>
          <w:b/>
          <w:bCs/>
          <w:sz w:val="36"/>
          <w:szCs w:val="36"/>
        </w:rPr>
        <w:t>报价表</w:t>
      </w:r>
    </w:p>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left"/>
        <w:outlineLvl w:val="9"/>
        <w:rPr>
          <w:rFonts w:hint="eastAsia" w:ascii="楷体" w:hAnsi="楷体" w:eastAsia="楷体"/>
          <w:sz w:val="28"/>
          <w:szCs w:val="28"/>
          <w:u w:val="single"/>
        </w:rPr>
      </w:pPr>
      <w:r>
        <w:rPr>
          <w:rFonts w:hint="eastAsia" w:ascii="楷体" w:hAnsi="楷体" w:eastAsia="楷体"/>
          <w:sz w:val="28"/>
          <w:szCs w:val="28"/>
        </w:rPr>
        <w:t>报价单位</w:t>
      </w:r>
      <w:r>
        <w:rPr>
          <w:rFonts w:hint="eastAsia" w:ascii="楷体" w:hAnsi="楷体" w:eastAsia="楷体"/>
          <w:sz w:val="28"/>
          <w:szCs w:val="28"/>
          <w:lang w:eastAsia="zh-CN"/>
        </w:rPr>
        <w:t>（盖公章）</w:t>
      </w:r>
      <w:r>
        <w:rPr>
          <w:rFonts w:hint="eastAsia" w:ascii="楷体" w:hAnsi="楷体" w:eastAsia="楷体"/>
          <w:sz w:val="28"/>
          <w:szCs w:val="28"/>
        </w:rPr>
        <w:t>：</w:t>
      </w:r>
      <w:r>
        <w:rPr>
          <w:rFonts w:hint="eastAsia" w:ascii="楷体" w:hAnsi="楷体" w:eastAsia="楷体"/>
          <w:sz w:val="28"/>
          <w:szCs w:val="28"/>
          <w:u w:val="single"/>
        </w:rPr>
        <w:t xml:space="preserve">             </w:t>
      </w:r>
      <w:r>
        <w:rPr>
          <w:rFonts w:hint="eastAsia" w:ascii="楷体" w:hAnsi="楷体" w:eastAsia="楷体"/>
          <w:sz w:val="28"/>
          <w:szCs w:val="28"/>
          <w:lang w:val="en-US" w:eastAsia="zh-CN"/>
        </w:rPr>
        <w:t>法定代表人（签章）</w:t>
      </w:r>
      <w:r>
        <w:rPr>
          <w:rFonts w:hint="eastAsia" w:ascii="楷体" w:hAnsi="楷体" w:eastAsia="楷体"/>
          <w:sz w:val="28"/>
          <w:szCs w:val="28"/>
        </w:rPr>
        <w:t>：</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4"/>
          <w:szCs w:val="24"/>
          <w:u w:val="single"/>
          <w:lang w:val="en-US" w:eastAsia="zh-CN"/>
        </w:rPr>
        <w:t xml:space="preserve">         </w:t>
      </w:r>
      <w:r>
        <w:rPr>
          <w:rFonts w:hint="eastAsia" w:ascii="楷体" w:hAnsi="楷体" w:eastAsia="楷体"/>
          <w:sz w:val="24"/>
          <w:szCs w:val="24"/>
          <w:u w:val="single"/>
        </w:rPr>
        <w:t xml:space="preserve"> </w:t>
      </w:r>
      <w:r>
        <w:rPr>
          <w:rFonts w:hint="eastAsia" w:ascii="楷体" w:hAnsi="楷体" w:eastAsia="楷体"/>
          <w:sz w:val="24"/>
          <w:szCs w:val="24"/>
          <w:u w:val="single"/>
          <w:lang w:val="en-US" w:eastAsia="zh-CN"/>
        </w:rPr>
        <w:t xml:space="preserve"> </w:t>
      </w:r>
      <w:r>
        <w:rPr>
          <w:rFonts w:hint="eastAsia" w:ascii="楷体" w:hAnsi="楷体" w:eastAsia="楷体"/>
          <w:sz w:val="28"/>
          <w:szCs w:val="28"/>
          <w:u w:val="none"/>
          <w:lang w:val="en-US" w:eastAsia="zh-CN"/>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u w:val="single"/>
        </w:rPr>
        <w:t xml:space="preserve">   </w:t>
      </w:r>
    </w:p>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left"/>
        <w:outlineLvl w:val="9"/>
        <w:rPr>
          <w:rFonts w:hint="eastAsia" w:ascii="仿宋" w:hAnsi="仿宋" w:eastAsia="仿宋" w:cs="仿宋"/>
          <w:b/>
          <w:bCs/>
          <w:sz w:val="24"/>
        </w:rPr>
      </w:pPr>
      <w:r>
        <w:rPr>
          <w:rFonts w:hint="eastAsia" w:ascii="楷体" w:hAnsi="楷体" w:eastAsia="楷体"/>
          <w:sz w:val="28"/>
          <w:szCs w:val="28"/>
        </w:rPr>
        <w:t>联系电话：</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u w:val="single"/>
        </w:rPr>
        <w:t xml:space="preserve">    </w:t>
      </w:r>
      <w:r>
        <w:rPr>
          <w:rFonts w:hint="eastAsia" w:ascii="楷体" w:hAnsi="楷体" w:eastAsia="楷体"/>
          <w:sz w:val="28"/>
          <w:szCs w:val="28"/>
        </w:rPr>
        <w:t>报价日期：</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4"/>
          <w:szCs w:val="24"/>
          <w:u w:val="single"/>
          <w:lang w:val="en-US" w:eastAsia="zh-CN"/>
        </w:rPr>
        <w:t xml:space="preserve"> </w:t>
      </w:r>
      <w:bookmarkStart w:id="0" w:name="_GoBack"/>
      <w:bookmarkEnd w:id="0"/>
      <w:r>
        <w:rPr>
          <w:rFonts w:hint="eastAsia" w:ascii="楷体" w:hAnsi="楷体" w:eastAsia="楷体"/>
          <w:sz w:val="24"/>
          <w:szCs w:val="24"/>
          <w:u w:val="single"/>
          <w:lang w:val="en-US" w:eastAsia="zh-CN"/>
        </w:rPr>
        <w:t xml:space="preserve">        </w:t>
      </w:r>
      <w:r>
        <w:rPr>
          <w:rFonts w:hint="eastAsia" w:ascii="楷体" w:hAnsi="楷体" w:eastAsia="楷体"/>
          <w:sz w:val="24"/>
          <w:szCs w:val="24"/>
          <w:u w:val="single"/>
        </w:rPr>
        <w:t xml:space="preserve"> </w:t>
      </w:r>
      <w:r>
        <w:rPr>
          <w:rFonts w:hint="eastAsia" w:ascii="楷体" w:hAnsi="楷体" w:eastAsia="楷体"/>
          <w:sz w:val="24"/>
          <w:szCs w:val="24"/>
          <w:u w:val="single"/>
          <w:lang w:val="en-US" w:eastAsia="zh-CN"/>
        </w:rPr>
        <w:t xml:space="preserve">      </w:t>
      </w:r>
    </w:p>
    <w:tbl>
      <w:tblPr>
        <w:tblStyle w:val="4"/>
        <w:tblW w:w="10035"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68"/>
        <w:gridCol w:w="1543"/>
        <w:gridCol w:w="1376"/>
        <w:gridCol w:w="137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720" w:type="dxa"/>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center"/>
              <w:outlineLvl w:val="9"/>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268" w:type="dxa"/>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center"/>
              <w:outlineLvl w:val="9"/>
              <w:rPr>
                <w:rFonts w:hint="eastAsia" w:ascii="仿宋" w:hAnsi="仿宋" w:eastAsia="仿宋" w:cs="仿宋"/>
                <w:b/>
                <w:bCs/>
                <w:sz w:val="24"/>
                <w:szCs w:val="24"/>
              </w:rPr>
            </w:pPr>
            <w:r>
              <w:rPr>
                <w:rFonts w:hint="eastAsia" w:ascii="仿宋" w:hAnsi="仿宋" w:eastAsia="仿宋" w:cs="仿宋"/>
                <w:b/>
                <w:bCs/>
                <w:sz w:val="24"/>
                <w:szCs w:val="24"/>
              </w:rPr>
              <w:t>机械设备名称</w:t>
            </w:r>
          </w:p>
        </w:tc>
        <w:tc>
          <w:tcPr>
            <w:tcW w:w="1543" w:type="dxa"/>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center"/>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规格型号</w:t>
            </w:r>
          </w:p>
        </w:tc>
        <w:tc>
          <w:tcPr>
            <w:tcW w:w="1376" w:type="dxa"/>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center"/>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含税最高限价（元）</w:t>
            </w:r>
          </w:p>
        </w:tc>
        <w:tc>
          <w:tcPr>
            <w:tcW w:w="1376" w:type="dxa"/>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center"/>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含税综合单价（元）</w:t>
            </w:r>
          </w:p>
        </w:tc>
        <w:tc>
          <w:tcPr>
            <w:tcW w:w="1752" w:type="dxa"/>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jc w:val="center"/>
              <w:outlineLvl w:val="9"/>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r>
              <w:rPr>
                <w:rFonts w:hint="eastAsia" w:ascii="仿宋" w:hAnsi="仿宋" w:eastAsia="仿宋" w:cs="仿宋"/>
                <w:color w:val="000000"/>
                <w:sz w:val="24"/>
                <w:szCs w:val="24"/>
              </w:rPr>
              <w:t>1</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轮胎式挖掘机</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0.8m3</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150/小时</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restart"/>
            <w:noWrap w:val="0"/>
            <w:vAlign w:val="center"/>
          </w:tcPr>
          <w:p>
            <w:pPr>
              <w:numPr>
                <w:ilvl w:val="0"/>
                <w:numId w:val="1"/>
              </w:numPr>
              <w:jc w:val="left"/>
              <w:rPr>
                <w:rFonts w:hint="eastAsia" w:ascii="仿宋" w:hAnsi="仿宋" w:eastAsia="仿宋" w:cs="仿宋"/>
                <w:sz w:val="24"/>
                <w:szCs w:val="24"/>
              </w:rPr>
            </w:pPr>
            <w:r>
              <w:rPr>
                <w:rFonts w:hint="eastAsia" w:ascii="仿宋" w:hAnsi="仿宋" w:eastAsia="仿宋" w:cs="仿宋"/>
                <w:sz w:val="24"/>
                <w:szCs w:val="24"/>
                <w:lang w:val="en-US" w:eastAsia="zh-CN"/>
              </w:rPr>
              <w:t>最高限价及</w:t>
            </w:r>
            <w:r>
              <w:rPr>
                <w:rFonts w:hint="eastAsia" w:ascii="仿宋" w:hAnsi="仿宋" w:eastAsia="仿宋" w:cs="仿宋"/>
                <w:sz w:val="24"/>
                <w:szCs w:val="24"/>
              </w:rPr>
              <w:t>综合单价为机械台班单价（包含</w:t>
            </w:r>
            <w:r>
              <w:rPr>
                <w:rFonts w:hint="eastAsia" w:ascii="仿宋" w:hAnsi="仿宋" w:eastAsia="仿宋" w:cs="仿宋"/>
                <w:sz w:val="24"/>
                <w:szCs w:val="24"/>
                <w:lang w:eastAsia="zh-CN"/>
              </w:rPr>
              <w:t>租赁费、</w:t>
            </w:r>
            <w:r>
              <w:rPr>
                <w:rFonts w:hint="eastAsia" w:ascii="仿宋" w:hAnsi="仿宋" w:eastAsia="仿宋" w:cs="仿宋"/>
                <w:sz w:val="24"/>
                <w:szCs w:val="24"/>
              </w:rPr>
              <w:t>折旧费、大修理费、经常修理费、安装和拆除费及场外运输费、燃料动力费、车船使用费等）,报价在20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7-12</w:t>
            </w:r>
            <w:r>
              <w:rPr>
                <w:rFonts w:hint="eastAsia" w:ascii="仿宋" w:hAnsi="仿宋" w:eastAsia="仿宋" w:cs="仿宋"/>
                <w:sz w:val="24"/>
                <w:szCs w:val="24"/>
                <w:lang w:eastAsia="zh-CN"/>
              </w:rPr>
              <w:t>）</w:t>
            </w:r>
            <w:r>
              <w:rPr>
                <w:rFonts w:hint="eastAsia" w:ascii="仿宋" w:hAnsi="仿宋" w:eastAsia="仿宋" w:cs="仿宋"/>
                <w:sz w:val="24"/>
                <w:szCs w:val="24"/>
              </w:rPr>
              <w:t>不随市场价格的波动而调整。</w:t>
            </w:r>
            <w:r>
              <w:rPr>
                <w:rFonts w:hint="eastAsia" w:ascii="仿宋" w:hAnsi="仿宋" w:eastAsia="仿宋" w:cs="仿宋"/>
                <w:sz w:val="24"/>
                <w:szCs w:val="24"/>
                <w:lang w:eastAsia="zh-CN"/>
              </w:rPr>
              <w:t>其中</w:t>
            </w:r>
            <w:r>
              <w:rPr>
                <w:rFonts w:hint="eastAsia" w:ascii="仿宋" w:hAnsi="仿宋" w:eastAsia="仿宋" w:cs="仿宋"/>
                <w:sz w:val="24"/>
                <w:szCs w:val="24"/>
              </w:rPr>
              <w:t>履带式挖掘机</w:t>
            </w:r>
            <w:r>
              <w:rPr>
                <w:rFonts w:hint="eastAsia" w:ascii="仿宋" w:hAnsi="仿宋" w:eastAsia="仿宋" w:cs="仿宋"/>
                <w:sz w:val="24"/>
                <w:szCs w:val="24"/>
                <w:lang w:eastAsia="zh-CN"/>
              </w:rPr>
              <w:t>场外运输费另计。</w:t>
            </w:r>
          </w:p>
          <w:p>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履带式挖掘机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进退场，使用</w:t>
            </w:r>
            <w:r>
              <w:rPr>
                <w:rFonts w:hint="eastAsia" w:ascii="仿宋" w:hAnsi="仿宋" w:eastAsia="仿宋" w:cs="仿宋"/>
                <w:sz w:val="24"/>
                <w:szCs w:val="24"/>
                <w:lang w:val="en-US" w:eastAsia="zh-CN"/>
              </w:rPr>
              <w:t xml:space="preserve">20小时以内按来回2趟计算；使用20小时（含20小时）以上，100小时以下按单趟计算；使用100小时以上（含100小时）不计进退场费。  </w:t>
            </w:r>
          </w:p>
          <w:p>
            <w:pPr>
              <w:numPr>
                <w:ilvl w:val="0"/>
                <w:numId w:val="0"/>
              </w:numPr>
              <w:jc w:val="left"/>
              <w:rPr>
                <w:rFonts w:hint="eastAsia" w:ascii="仿宋" w:hAnsi="仿宋" w:eastAsia="仿宋" w:cs="仿宋"/>
                <w:sz w:val="24"/>
                <w:szCs w:val="24"/>
              </w:rPr>
            </w:pPr>
          </w:p>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履带式挖掘机</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0.8m3</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120/小时</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3268" w:type="dxa"/>
            <w:noWrap w:val="0"/>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轮胎式挖掘机</w:t>
            </w:r>
          </w:p>
        </w:tc>
        <w:tc>
          <w:tcPr>
            <w:tcW w:w="1543"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m3</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250/小时</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轮胎式挖掘机（破碎锤）</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0.8m3</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250/小时</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履带式挖掘机（破碎锤）</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0.8m3</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240/小时</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履带式挖掘机进退场</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0.8m3</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150/趟</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小型自卸工程车（小英田）</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8吨</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268" w:type="dxa"/>
            <w:noWrap w:val="0"/>
            <w:vAlign w:val="center"/>
          </w:tcPr>
          <w:p>
            <w:pPr>
              <w:spacing w:line="24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sz w:val="24"/>
                <w:szCs w:val="24"/>
              </w:rPr>
              <w:t>自卸式吊车</w:t>
            </w:r>
          </w:p>
        </w:tc>
        <w:tc>
          <w:tcPr>
            <w:tcW w:w="1543" w:type="dxa"/>
            <w:noWrap w:val="0"/>
            <w:vAlign w:val="center"/>
          </w:tcPr>
          <w:p>
            <w:pPr>
              <w:spacing w:line="24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8</w:t>
            </w:r>
            <w:r>
              <w:rPr>
                <w:rFonts w:hint="eastAsia" w:ascii="仿宋" w:hAnsi="仿宋" w:eastAsia="仿宋" w:cs="仿宋"/>
                <w:sz w:val="24"/>
                <w:szCs w:val="24"/>
              </w:rPr>
              <w:t>吨</w:t>
            </w:r>
          </w:p>
        </w:tc>
        <w:tc>
          <w:tcPr>
            <w:tcW w:w="1376" w:type="dxa"/>
            <w:noWrap w:val="0"/>
            <w:vAlign w:val="center"/>
          </w:tcPr>
          <w:p>
            <w:pPr>
              <w:spacing w:line="2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268" w:type="dxa"/>
            <w:noWrap w:val="0"/>
            <w:vAlign w:val="center"/>
          </w:tcPr>
          <w:p>
            <w:pPr>
              <w:spacing w:line="24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sz w:val="24"/>
                <w:szCs w:val="24"/>
              </w:rPr>
              <w:t>自卸式吊车</w:t>
            </w:r>
          </w:p>
        </w:tc>
        <w:tc>
          <w:tcPr>
            <w:tcW w:w="1543" w:type="dxa"/>
            <w:noWrap w:val="0"/>
            <w:vAlign w:val="center"/>
          </w:tcPr>
          <w:p>
            <w:pPr>
              <w:spacing w:line="24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12</w:t>
            </w:r>
            <w:r>
              <w:rPr>
                <w:rFonts w:hint="eastAsia" w:ascii="仿宋" w:hAnsi="仿宋" w:eastAsia="仿宋" w:cs="仿宋"/>
                <w:sz w:val="24"/>
                <w:szCs w:val="24"/>
              </w:rPr>
              <w:t>吨</w:t>
            </w:r>
          </w:p>
        </w:tc>
        <w:tc>
          <w:tcPr>
            <w:tcW w:w="1376" w:type="dxa"/>
            <w:noWrap w:val="0"/>
            <w:vAlign w:val="center"/>
          </w:tcPr>
          <w:p>
            <w:pPr>
              <w:spacing w:line="2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268" w:type="dxa"/>
            <w:noWrap w:val="0"/>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汽车式吊车</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lang w:val="en-US" w:eastAsia="zh-CN"/>
              </w:rPr>
              <w:t>50</w:t>
            </w:r>
            <w:r>
              <w:rPr>
                <w:rFonts w:hint="eastAsia" w:ascii="仿宋" w:hAnsi="仿宋" w:eastAsia="仿宋" w:cs="仿宋"/>
                <w:sz w:val="24"/>
                <w:szCs w:val="24"/>
              </w:rPr>
              <w:t>吨</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268" w:type="dxa"/>
            <w:noWrap w:val="0"/>
            <w:vAlign w:val="center"/>
          </w:tcPr>
          <w:p>
            <w:pPr>
              <w:spacing w:line="2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汽车式吊车</w:t>
            </w:r>
          </w:p>
        </w:tc>
        <w:tc>
          <w:tcPr>
            <w:tcW w:w="1543" w:type="dxa"/>
            <w:noWrap w:val="0"/>
            <w:vAlign w:val="center"/>
          </w:tcPr>
          <w:p>
            <w:pPr>
              <w:spacing w:line="24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sz w:val="24"/>
                <w:szCs w:val="24"/>
              </w:rPr>
              <w:t>25吨</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268" w:type="dxa"/>
            <w:noWrap w:val="0"/>
            <w:vAlign w:val="center"/>
          </w:tcPr>
          <w:p>
            <w:pPr>
              <w:spacing w:line="240" w:lineRule="exact"/>
              <w:jc w:val="center"/>
              <w:rPr>
                <w:rFonts w:hint="eastAsia" w:ascii="仿宋" w:hAnsi="仿宋" w:eastAsia="仿宋" w:cs="仿宋"/>
                <w:b/>
                <w:sz w:val="24"/>
                <w:szCs w:val="24"/>
                <w:lang w:eastAsia="zh-CN"/>
              </w:rPr>
            </w:pPr>
            <w:r>
              <w:rPr>
                <w:rFonts w:hint="eastAsia" w:ascii="仿宋" w:hAnsi="仿宋" w:eastAsia="仿宋" w:cs="仿宋"/>
                <w:sz w:val="24"/>
                <w:szCs w:val="24"/>
              </w:rPr>
              <w:t>汽车式吊车</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lang w:val="en-US" w:eastAsia="zh-CN"/>
              </w:rPr>
              <w:t>12吨</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268" w:type="dxa"/>
            <w:noWrap w:val="0"/>
            <w:vAlign w:val="center"/>
          </w:tcPr>
          <w:p>
            <w:pPr>
              <w:spacing w:line="2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汽车式吊车</w:t>
            </w:r>
          </w:p>
        </w:tc>
        <w:tc>
          <w:tcPr>
            <w:tcW w:w="1543"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8吨</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268" w:type="dxa"/>
            <w:noWrap w:val="0"/>
            <w:vAlign w:val="center"/>
          </w:tcPr>
          <w:p>
            <w:pPr>
              <w:spacing w:line="240" w:lineRule="exact"/>
              <w:jc w:val="center"/>
              <w:rPr>
                <w:rFonts w:hint="eastAsia" w:ascii="仿宋" w:hAnsi="仿宋" w:eastAsia="仿宋" w:cs="仿宋"/>
                <w:color w:val="0000FF"/>
                <w:sz w:val="24"/>
                <w:szCs w:val="24"/>
              </w:rPr>
            </w:pPr>
            <w:r>
              <w:rPr>
                <w:rFonts w:hint="eastAsia" w:ascii="仿宋" w:hAnsi="仿宋" w:eastAsia="仿宋" w:cs="仿宋"/>
                <w:sz w:val="24"/>
                <w:szCs w:val="24"/>
                <w:lang w:val="en-US" w:eastAsia="zh-CN"/>
              </w:rPr>
              <w:t>自卸式</w:t>
            </w:r>
            <w:r>
              <w:rPr>
                <w:rFonts w:hint="eastAsia" w:ascii="仿宋" w:hAnsi="仿宋" w:eastAsia="仿宋" w:cs="仿宋"/>
                <w:sz w:val="24"/>
                <w:szCs w:val="24"/>
              </w:rPr>
              <w:t>平板货车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主要用于枯枝落叶、环卫保洁</w:t>
            </w:r>
            <w:r>
              <w:rPr>
                <w:rFonts w:hint="eastAsia" w:ascii="仿宋" w:hAnsi="仿宋" w:eastAsia="仿宋" w:cs="仿宋"/>
                <w:sz w:val="24"/>
                <w:szCs w:val="24"/>
                <w:lang w:eastAsia="zh-CN"/>
              </w:rPr>
              <w:t>）</w:t>
            </w:r>
          </w:p>
        </w:tc>
        <w:tc>
          <w:tcPr>
            <w:tcW w:w="1543" w:type="dxa"/>
            <w:noWrap w:val="0"/>
            <w:vAlign w:val="center"/>
          </w:tcPr>
          <w:p>
            <w:pPr>
              <w:spacing w:line="240" w:lineRule="exact"/>
              <w:jc w:val="center"/>
              <w:rPr>
                <w:rFonts w:hint="eastAsia" w:ascii="仿宋" w:hAnsi="仿宋" w:eastAsia="仿宋" w:cs="仿宋"/>
                <w:b/>
                <w:color w:val="0000FF"/>
                <w:sz w:val="24"/>
                <w:szCs w:val="24"/>
              </w:rPr>
            </w:pPr>
            <w:r>
              <w:rPr>
                <w:rFonts w:hint="eastAsia" w:ascii="仿宋" w:hAnsi="仿宋" w:eastAsia="仿宋" w:cs="仿宋"/>
                <w:sz w:val="24"/>
                <w:szCs w:val="24"/>
              </w:rPr>
              <w:t>8m</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lang w:eastAsia="zh-CN"/>
              </w:rPr>
              <w:t>洒水车（</w:t>
            </w:r>
            <w:r>
              <w:rPr>
                <w:rFonts w:hint="eastAsia" w:ascii="仿宋" w:hAnsi="仿宋" w:eastAsia="仿宋" w:cs="仿宋"/>
                <w:sz w:val="24"/>
                <w:szCs w:val="24"/>
                <w:lang w:val="en-US" w:eastAsia="zh-CN"/>
              </w:rPr>
              <w:t>浇水水泵双出</w:t>
            </w:r>
            <w:r>
              <w:rPr>
                <w:rFonts w:hint="eastAsia" w:ascii="仿宋" w:hAnsi="仿宋" w:eastAsia="仿宋" w:cs="仿宋"/>
                <w:sz w:val="24"/>
                <w:szCs w:val="24"/>
                <w:lang w:eastAsia="zh-CN"/>
              </w:rPr>
              <w:t>）</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lang w:val="en-US" w:eastAsia="zh-CN"/>
              </w:rPr>
              <w:t>12吨以上（黄牌车辆）</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268" w:type="dxa"/>
            <w:noWrap w:val="0"/>
            <w:vAlign w:val="center"/>
          </w:tcPr>
          <w:p>
            <w:pPr>
              <w:spacing w:line="240" w:lineRule="exact"/>
              <w:jc w:val="center"/>
              <w:rPr>
                <w:rFonts w:hint="eastAsia" w:ascii="仿宋" w:hAnsi="仿宋" w:eastAsia="仿宋" w:cs="仿宋"/>
                <w:b/>
                <w:sz w:val="24"/>
                <w:szCs w:val="24"/>
                <w:lang w:eastAsia="zh-CN"/>
              </w:rPr>
            </w:pPr>
            <w:r>
              <w:rPr>
                <w:rFonts w:hint="eastAsia" w:ascii="仿宋" w:hAnsi="仿宋" w:eastAsia="仿宋" w:cs="仿宋"/>
                <w:sz w:val="24"/>
                <w:szCs w:val="24"/>
              </w:rPr>
              <w:t>履带式挖掘机</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1.25m³</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220/小时</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268" w:type="dxa"/>
            <w:noWrap w:val="0"/>
            <w:vAlign w:val="center"/>
          </w:tcPr>
          <w:p>
            <w:pPr>
              <w:spacing w:line="240" w:lineRule="exact"/>
              <w:jc w:val="center"/>
              <w:rPr>
                <w:rFonts w:hint="eastAsia" w:ascii="仿宋" w:hAnsi="仿宋" w:eastAsia="仿宋" w:cs="仿宋"/>
                <w:b/>
                <w:sz w:val="24"/>
                <w:szCs w:val="24"/>
                <w:lang w:eastAsia="zh-CN"/>
              </w:rPr>
            </w:pPr>
            <w:r>
              <w:rPr>
                <w:rFonts w:hint="eastAsia" w:ascii="仿宋" w:hAnsi="仿宋" w:eastAsia="仿宋" w:cs="仿宋"/>
                <w:sz w:val="24"/>
                <w:szCs w:val="24"/>
              </w:rPr>
              <w:t>履带式挖掘机进退场</w:t>
            </w:r>
          </w:p>
        </w:tc>
        <w:tc>
          <w:tcPr>
            <w:tcW w:w="1543"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1.25m³</w:t>
            </w:r>
          </w:p>
        </w:tc>
        <w:tc>
          <w:tcPr>
            <w:tcW w:w="1376" w:type="dxa"/>
            <w:noWrap w:val="0"/>
            <w:vAlign w:val="center"/>
          </w:tcPr>
          <w:p>
            <w:pPr>
              <w:spacing w:line="240" w:lineRule="exact"/>
              <w:jc w:val="center"/>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300/趟</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268" w:type="dxa"/>
            <w:noWrap w:val="0"/>
            <w:vAlign w:val="center"/>
          </w:tcPr>
          <w:p>
            <w:pPr>
              <w:spacing w:line="240" w:lineRule="exact"/>
              <w:jc w:val="center"/>
              <w:rPr>
                <w:rFonts w:hint="eastAsia" w:ascii="仿宋" w:hAnsi="仿宋" w:eastAsia="仿宋" w:cs="仿宋"/>
                <w:b/>
                <w:sz w:val="24"/>
                <w:szCs w:val="24"/>
              </w:rPr>
            </w:pPr>
            <w:r>
              <w:rPr>
                <w:rFonts w:hint="eastAsia" w:ascii="仿宋" w:hAnsi="仿宋" w:eastAsia="仿宋" w:cs="仿宋"/>
                <w:sz w:val="24"/>
                <w:szCs w:val="24"/>
              </w:rPr>
              <w:t>履带式挖掘机（破碎锤）</w:t>
            </w:r>
          </w:p>
        </w:tc>
        <w:tc>
          <w:tcPr>
            <w:tcW w:w="1543" w:type="dxa"/>
            <w:noWrap w:val="0"/>
            <w:vAlign w:val="center"/>
          </w:tcPr>
          <w:p>
            <w:pPr>
              <w:spacing w:line="240" w:lineRule="exact"/>
              <w:jc w:val="center"/>
              <w:rPr>
                <w:rFonts w:hint="default" w:ascii="仿宋" w:hAnsi="仿宋" w:eastAsia="仿宋" w:cs="仿宋"/>
                <w:b/>
                <w:sz w:val="24"/>
                <w:szCs w:val="24"/>
                <w:lang w:val="en-US" w:eastAsia="zh-CN"/>
              </w:rPr>
            </w:pPr>
            <w:r>
              <w:rPr>
                <w:rFonts w:hint="eastAsia" w:ascii="仿宋" w:hAnsi="仿宋" w:eastAsia="仿宋" w:cs="仿宋"/>
                <w:sz w:val="24"/>
                <w:szCs w:val="24"/>
              </w:rPr>
              <w:t>1.25m³</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300/小时</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268" w:type="dxa"/>
            <w:noWrap w:val="0"/>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钢板（垫挖掘机）</w:t>
            </w:r>
          </w:p>
        </w:tc>
        <w:tc>
          <w:tcPr>
            <w:tcW w:w="1543"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1.2m*6m</w:t>
            </w:r>
          </w:p>
        </w:tc>
        <w:tc>
          <w:tcPr>
            <w:tcW w:w="1376" w:type="dxa"/>
            <w:noWrap w:val="0"/>
            <w:vAlign w:val="center"/>
          </w:tcPr>
          <w:p>
            <w:pPr>
              <w:spacing w:line="2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6/天</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268" w:type="dxa"/>
            <w:noWrap w:val="0"/>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装载机</w:t>
            </w:r>
          </w:p>
        </w:tc>
        <w:tc>
          <w:tcPr>
            <w:tcW w:w="1543"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m3</w:t>
            </w:r>
          </w:p>
        </w:tc>
        <w:tc>
          <w:tcPr>
            <w:tcW w:w="1376" w:type="dxa"/>
            <w:noWrap w:val="0"/>
            <w:vAlign w:val="center"/>
          </w:tcPr>
          <w:p>
            <w:pPr>
              <w:spacing w:line="2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550/台班</w:t>
            </w:r>
          </w:p>
        </w:tc>
        <w:tc>
          <w:tcPr>
            <w:tcW w:w="1376" w:type="dxa"/>
            <w:noWrap w:val="0"/>
            <w:vAlign w:val="center"/>
          </w:tcPr>
          <w:p>
            <w:pPr>
              <w:spacing w:line="240" w:lineRule="exact"/>
              <w:jc w:val="center"/>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3268" w:type="dxa"/>
            <w:noWrap w:val="0"/>
            <w:vAlign w:val="center"/>
          </w:tcPr>
          <w:p>
            <w:pPr>
              <w:spacing w:line="240" w:lineRule="exact"/>
              <w:jc w:val="center"/>
              <w:rPr>
                <w:rFonts w:hint="eastAsia" w:ascii="仿宋" w:hAnsi="仿宋" w:eastAsia="仿宋" w:cs="仿宋"/>
                <w:b/>
                <w:sz w:val="24"/>
                <w:szCs w:val="24"/>
                <w:lang w:eastAsia="zh-CN"/>
              </w:rPr>
            </w:pPr>
            <w:r>
              <w:rPr>
                <w:rFonts w:hint="eastAsia" w:ascii="仿宋" w:hAnsi="仿宋" w:eastAsia="仿宋" w:cs="仿宋"/>
                <w:sz w:val="24"/>
                <w:szCs w:val="24"/>
              </w:rPr>
              <w:t>装载机</w:t>
            </w:r>
          </w:p>
        </w:tc>
        <w:tc>
          <w:tcPr>
            <w:tcW w:w="1543"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m3</w:t>
            </w:r>
          </w:p>
        </w:tc>
        <w:tc>
          <w:tcPr>
            <w:tcW w:w="1376"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3268"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装载机</w:t>
            </w:r>
          </w:p>
        </w:tc>
        <w:tc>
          <w:tcPr>
            <w:tcW w:w="1543"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m3</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1100/台班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3268"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双桥车</w:t>
            </w:r>
          </w:p>
        </w:tc>
        <w:tc>
          <w:tcPr>
            <w:tcW w:w="1543"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6.2m</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3268"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双桥车</w:t>
            </w:r>
          </w:p>
        </w:tc>
        <w:tc>
          <w:tcPr>
            <w:tcW w:w="1543"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5.6m</w:t>
            </w:r>
          </w:p>
        </w:tc>
        <w:tc>
          <w:tcPr>
            <w:tcW w:w="1376"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268"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吸粪车</w:t>
            </w:r>
          </w:p>
        </w:tc>
        <w:tc>
          <w:tcPr>
            <w:tcW w:w="1543"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4.5吨</w:t>
            </w:r>
          </w:p>
        </w:tc>
        <w:tc>
          <w:tcPr>
            <w:tcW w:w="1376" w:type="dxa"/>
            <w:noWrap w:val="0"/>
            <w:vAlign w:val="center"/>
          </w:tcPr>
          <w:p>
            <w:pPr>
              <w:tabs>
                <w:tab w:val="left" w:pos="241"/>
                <w:tab w:val="center" w:pos="640"/>
              </w:tabs>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268"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吸粪车</w:t>
            </w:r>
          </w:p>
        </w:tc>
        <w:tc>
          <w:tcPr>
            <w:tcW w:w="1543" w:type="dxa"/>
            <w:noWrap w:val="0"/>
            <w:vAlign w:val="center"/>
          </w:tcPr>
          <w:p>
            <w:pPr>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吨</w:t>
            </w:r>
          </w:p>
        </w:tc>
        <w:tc>
          <w:tcPr>
            <w:tcW w:w="1376" w:type="dxa"/>
            <w:noWrap w:val="0"/>
            <w:vAlign w:val="center"/>
          </w:tcPr>
          <w:p>
            <w:pPr>
              <w:spacing w:line="24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3268"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清疏两用车</w:t>
            </w:r>
          </w:p>
        </w:tc>
        <w:tc>
          <w:tcPr>
            <w:tcW w:w="1543"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中型</w:t>
            </w:r>
          </w:p>
        </w:tc>
        <w:tc>
          <w:tcPr>
            <w:tcW w:w="1376"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3268"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叉车</w:t>
            </w:r>
          </w:p>
        </w:tc>
        <w:tc>
          <w:tcPr>
            <w:tcW w:w="1543" w:type="dxa"/>
            <w:noWrap w:val="0"/>
            <w:vAlign w:val="top"/>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3吨</w:t>
            </w:r>
          </w:p>
        </w:tc>
        <w:tc>
          <w:tcPr>
            <w:tcW w:w="1376"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3268"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高压疏通车（管道疏通清理）</w:t>
            </w:r>
          </w:p>
        </w:tc>
        <w:tc>
          <w:tcPr>
            <w:tcW w:w="1543"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w:t>
            </w:r>
          </w:p>
        </w:tc>
        <w:tc>
          <w:tcPr>
            <w:tcW w:w="1376"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500/台班</w:t>
            </w:r>
          </w:p>
        </w:tc>
        <w:tc>
          <w:tcPr>
            <w:tcW w:w="1376"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center"/>
              <w:textAlignment w:val="center"/>
              <w:outlineLvl w:val="9"/>
              <w:rPr>
                <w:rFonts w:hint="eastAsia" w:ascii="仿宋" w:hAnsi="仿宋" w:eastAsia="仿宋" w:cs="仿宋"/>
                <w:sz w:val="24"/>
                <w:szCs w:val="24"/>
              </w:rPr>
            </w:pPr>
          </w:p>
        </w:tc>
        <w:tc>
          <w:tcPr>
            <w:tcW w:w="1752"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0035" w:type="dxa"/>
            <w:gridSpan w:val="6"/>
            <w:noWrap w:val="0"/>
            <w:vAlign w:val="center"/>
          </w:tcPr>
          <w:p>
            <w:pPr>
              <w:widowControl/>
              <w:spacing w:line="240" w:lineRule="exact"/>
              <w:jc w:val="center"/>
              <w:textAlignment w:val="center"/>
              <w:rPr>
                <w:rFonts w:hint="eastAsia" w:ascii="宋体" w:hAnsi="宋体" w:cs="宋体"/>
                <w:b/>
                <w:bCs/>
                <w:kern w:val="0"/>
                <w:sz w:val="24"/>
                <w:szCs w:val="24"/>
                <w:lang w:val="en-US" w:eastAsia="zh-CN" w:bidi="ar"/>
              </w:rPr>
            </w:pPr>
            <w:r>
              <w:rPr>
                <w:rFonts w:hint="eastAsia" w:ascii="宋体" w:hAnsi="宋体" w:cs="宋体"/>
                <w:b/>
                <w:bCs/>
                <w:kern w:val="0"/>
                <w:sz w:val="24"/>
                <w:szCs w:val="24"/>
                <w:lang w:bidi="ar"/>
              </w:rPr>
              <w:t>开具增值税专用发票，请勾选（不标注</w:t>
            </w:r>
            <w:r>
              <w:rPr>
                <w:rFonts w:hint="eastAsia" w:ascii="宋体" w:hAnsi="宋体" w:cs="宋体"/>
                <w:b/>
                <w:bCs/>
                <w:kern w:val="0"/>
                <w:sz w:val="24"/>
                <w:szCs w:val="24"/>
                <w:lang w:eastAsia="zh-CN" w:bidi="ar"/>
              </w:rPr>
              <w:t>，</w:t>
            </w:r>
            <w:r>
              <w:rPr>
                <w:rFonts w:hint="eastAsia" w:ascii="宋体" w:hAnsi="宋体" w:cs="宋体"/>
                <w:b/>
                <w:bCs/>
                <w:kern w:val="0"/>
                <w:sz w:val="24"/>
                <w:szCs w:val="24"/>
                <w:lang w:bidi="ar"/>
              </w:rPr>
              <w:t>视为废标）：</w:t>
            </w:r>
            <w:r>
              <w:rPr>
                <w:rFonts w:hint="eastAsia" w:ascii="宋体" w:hAnsi="宋体" w:cs="宋体"/>
                <w:b/>
                <w:bCs/>
                <w:kern w:val="0"/>
                <w:sz w:val="24"/>
                <w:szCs w:val="24"/>
                <w:lang w:val="en-US" w:eastAsia="zh-CN" w:bidi="ar"/>
              </w:rPr>
              <w:t xml:space="preserve">  </w:t>
            </w:r>
          </w:p>
          <w:p>
            <w:pPr>
              <w:widowControl/>
              <w:spacing w:line="240" w:lineRule="exact"/>
              <w:jc w:val="both"/>
              <w:textAlignment w:val="center"/>
              <w:rPr>
                <w:rFonts w:hint="eastAsia" w:ascii="仿宋" w:hAnsi="仿宋" w:eastAsia="仿宋" w:cs="仿宋"/>
                <w:sz w:val="24"/>
                <w:szCs w:val="24"/>
              </w:rPr>
            </w:pPr>
            <w:r>
              <w:rPr>
                <w:rFonts w:hint="eastAsia" w:ascii="宋体" w:hAnsi="宋体" w:cs="宋体"/>
                <w:b/>
                <w:bCs/>
                <w:kern w:val="0"/>
                <w:sz w:val="24"/>
                <w:szCs w:val="24"/>
                <w:lang w:val="en-US" w:eastAsia="zh-CN" w:bidi="ar"/>
              </w:rPr>
              <w:t xml:space="preserve">                   </w:t>
            </w:r>
            <w:r>
              <w:rPr>
                <w:rFonts w:hint="eastAsia" w:ascii="宋体" w:hAnsi="宋体" w:cs="宋体"/>
                <w:b/>
                <w:bCs/>
                <w:kern w:val="0"/>
                <w:sz w:val="24"/>
                <w:szCs w:val="24"/>
                <w:lang w:bidi="ar"/>
              </w:rPr>
              <w:t>3%</w:t>
            </w:r>
            <w:r>
              <w:rPr>
                <w:rFonts w:hint="eastAsia" w:ascii="宋体" w:hAnsi="宋体" w:cs="宋体"/>
                <w:b/>
                <w:bCs/>
                <w:kern w:val="0"/>
                <w:sz w:val="24"/>
                <w:szCs w:val="24"/>
                <w:lang w:eastAsia="zh-CN" w:bidi="ar"/>
              </w:rPr>
              <w:t>（</w:t>
            </w:r>
            <w:r>
              <w:rPr>
                <w:rFonts w:hint="eastAsia" w:ascii="宋体" w:hAnsi="宋体" w:cs="宋体"/>
                <w:b/>
                <w:bCs/>
                <w:kern w:val="0"/>
                <w:sz w:val="24"/>
                <w:szCs w:val="24"/>
                <w:lang w:val="en-US" w:eastAsia="zh-CN" w:bidi="ar"/>
              </w:rPr>
              <w:t xml:space="preserve">    </w:t>
            </w:r>
            <w:r>
              <w:rPr>
                <w:rFonts w:hint="eastAsia" w:ascii="宋体" w:hAnsi="宋体" w:cs="宋体"/>
                <w:b/>
                <w:bCs/>
                <w:kern w:val="0"/>
                <w:sz w:val="24"/>
                <w:szCs w:val="24"/>
                <w:lang w:eastAsia="zh-CN" w:bidi="ar"/>
              </w:rPr>
              <w:t>）、</w:t>
            </w:r>
            <w:r>
              <w:rPr>
                <w:rFonts w:hint="eastAsia" w:ascii="宋体" w:hAnsi="宋体" w:cs="宋体"/>
                <w:b/>
                <w:bCs/>
                <w:kern w:val="0"/>
                <w:sz w:val="24"/>
                <w:szCs w:val="24"/>
                <w:lang w:bidi="ar"/>
              </w:rPr>
              <w:t xml:space="preserve"> </w:t>
            </w:r>
            <w:r>
              <w:rPr>
                <w:rFonts w:hint="eastAsia" w:ascii="宋体" w:hAnsi="宋体" w:cs="宋体"/>
                <w:b/>
                <w:bCs/>
                <w:kern w:val="0"/>
                <w:sz w:val="24"/>
                <w:szCs w:val="24"/>
                <w:lang w:val="en-US" w:eastAsia="zh-CN" w:bidi="ar"/>
              </w:rPr>
              <w:t>9%(     )</w:t>
            </w:r>
            <w:r>
              <w:rPr>
                <w:rFonts w:hint="eastAsia" w:ascii="宋体" w:hAnsi="宋体" w:cs="宋体"/>
                <w:b/>
                <w:bCs/>
                <w:kern w:val="0"/>
                <w:sz w:val="24"/>
                <w:szCs w:val="24"/>
                <w:lang w:bidi="ar"/>
              </w:rPr>
              <w:t xml:space="preserve"> </w:t>
            </w:r>
            <w:r>
              <w:rPr>
                <w:rFonts w:hint="eastAsia" w:ascii="宋体" w:hAnsi="宋体" w:cs="宋体"/>
                <w:b/>
                <w:bCs/>
                <w:kern w:val="0"/>
                <w:sz w:val="24"/>
                <w:szCs w:val="24"/>
                <w:lang w:eastAsia="zh-CN" w:bidi="ar"/>
              </w:rPr>
              <w:t>、</w:t>
            </w:r>
            <w:r>
              <w:rPr>
                <w:rFonts w:hint="eastAsia" w:ascii="宋体" w:hAnsi="宋体" w:cs="宋体"/>
                <w:b/>
                <w:bCs/>
                <w:kern w:val="0"/>
                <w:sz w:val="24"/>
                <w:szCs w:val="24"/>
                <w:lang w:bidi="ar"/>
              </w:rPr>
              <w:t xml:space="preserve"> 1</w:t>
            </w:r>
            <w:r>
              <w:rPr>
                <w:rFonts w:hint="eastAsia" w:ascii="宋体" w:hAnsi="宋体" w:cs="宋体"/>
                <w:b/>
                <w:bCs/>
                <w:kern w:val="0"/>
                <w:sz w:val="24"/>
                <w:szCs w:val="24"/>
                <w:lang w:val="en-US" w:eastAsia="zh-CN" w:bidi="ar"/>
              </w:rPr>
              <w:t>3</w:t>
            </w:r>
            <w:r>
              <w:rPr>
                <w:rFonts w:hint="eastAsia" w:ascii="宋体" w:hAnsi="宋体" w:cs="宋体"/>
                <w:b/>
                <w:bCs/>
                <w:kern w:val="0"/>
                <w:sz w:val="24"/>
                <w:szCs w:val="24"/>
                <w:lang w:bidi="ar"/>
              </w:rPr>
              <w:t>%</w:t>
            </w:r>
            <w:r>
              <w:rPr>
                <w:rFonts w:hint="eastAsia" w:ascii="宋体" w:hAnsi="宋体" w:cs="宋体"/>
                <w:b/>
                <w:bCs/>
                <w:kern w:val="0"/>
                <w:sz w:val="24"/>
                <w:szCs w:val="24"/>
                <w:lang w:eastAsia="zh-CN" w:bidi="ar"/>
              </w:rPr>
              <w:t>（</w:t>
            </w:r>
            <w:r>
              <w:rPr>
                <w:rFonts w:hint="eastAsia" w:ascii="宋体" w:hAnsi="宋体" w:cs="宋体"/>
                <w:b/>
                <w:bCs/>
                <w:kern w:val="0"/>
                <w:sz w:val="24"/>
                <w:szCs w:val="24"/>
                <w:lang w:val="en-US" w:eastAsia="zh-CN" w:bidi="ar"/>
              </w:rPr>
              <w:t xml:space="preserve">    </w:t>
            </w:r>
            <w:r>
              <w:rPr>
                <w:rFonts w:hint="eastAsia" w:ascii="宋体" w:hAnsi="宋体" w:cs="宋体"/>
                <w:b/>
                <w:bCs/>
                <w:kern w:val="0"/>
                <w:sz w:val="24"/>
                <w:szCs w:val="24"/>
                <w:lang w:eastAsia="zh-CN" w:bidi="ar"/>
              </w:rPr>
              <w:t>）</w:t>
            </w:r>
          </w:p>
        </w:tc>
      </w:tr>
    </w:tbl>
    <w:p>
      <w:pPr>
        <w:spacing w:line="200" w:lineRule="atLeast"/>
        <w:rPr>
          <w:rFonts w:hint="eastAsia" w:ascii="楷体" w:hAnsi="楷体" w:eastAsia="楷体"/>
          <w:b/>
          <w:sz w:val="30"/>
          <w:szCs w:val="30"/>
          <w:lang w:eastAsia="zh-CN"/>
        </w:rPr>
      </w:pPr>
      <w:r>
        <w:rPr>
          <w:rFonts w:hint="eastAsia" w:ascii="楷体" w:hAnsi="楷体" w:eastAsia="楷体"/>
          <w:b/>
          <w:sz w:val="30"/>
          <w:szCs w:val="30"/>
        </w:rPr>
        <w:t>其他要求</w:t>
      </w:r>
      <w:r>
        <w:rPr>
          <w:rFonts w:hint="eastAsia" w:ascii="楷体" w:hAnsi="楷体" w:eastAsia="楷体"/>
          <w:b/>
          <w:sz w:val="30"/>
          <w:szCs w:val="30"/>
          <w:lang w:eastAsia="zh-CN"/>
        </w:rPr>
        <w:t>：</w:t>
      </w:r>
    </w:p>
    <w:p>
      <w:pPr>
        <w:spacing w:line="200" w:lineRule="atLeast"/>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机械租赁期限内询价人新开工绿化零星工程及生产管养用机械租赁可适用于本询价结果。本期限内新开工绿化零星工程如机械租赁期满未完工，该工程后续机械费用结算仍按照本询价结果执行。本期限以后新开工的绿化零星工程不再适用本询价结果。</w:t>
      </w:r>
    </w:p>
    <w:p>
      <w:pPr>
        <w:spacing w:line="200" w:lineRule="atLeast"/>
        <w:ind w:firstLine="640" w:firstLineChars="200"/>
        <w:rPr>
          <w:rFonts w:hint="eastAsia" w:ascii="楷体" w:hAnsi="楷体" w:eastAsia="楷体" w:cs="Times New Roman"/>
          <w:sz w:val="32"/>
          <w:szCs w:val="32"/>
          <w:lang w:val="en-US" w:eastAsia="zh-CN"/>
        </w:rPr>
      </w:pPr>
      <w:r>
        <w:rPr>
          <w:rFonts w:hint="eastAsia" w:ascii="楷体" w:hAnsi="楷体" w:eastAsia="楷体"/>
          <w:sz w:val="32"/>
          <w:szCs w:val="32"/>
          <w:lang w:val="en-US" w:eastAsia="zh-CN"/>
        </w:rPr>
        <w:t>中标人</w:t>
      </w:r>
      <w:r>
        <w:rPr>
          <w:rFonts w:hint="eastAsia" w:ascii="楷体" w:hAnsi="楷体" w:eastAsia="楷体" w:cs="Times New Roman"/>
          <w:sz w:val="32"/>
          <w:szCs w:val="32"/>
          <w:lang w:val="en-US" w:eastAsia="zh-CN"/>
        </w:rPr>
        <w:t>免费为</w:t>
      </w:r>
      <w:r>
        <w:rPr>
          <w:rFonts w:hint="eastAsia" w:ascii="楷体" w:hAnsi="楷体" w:eastAsia="楷体"/>
          <w:sz w:val="32"/>
          <w:szCs w:val="32"/>
          <w:lang w:val="en-US" w:eastAsia="zh-CN"/>
        </w:rPr>
        <w:t>询价人</w:t>
      </w:r>
      <w:r>
        <w:rPr>
          <w:rFonts w:hint="eastAsia" w:ascii="楷体" w:hAnsi="楷体" w:eastAsia="楷体" w:cs="Times New Roman"/>
          <w:sz w:val="32"/>
          <w:szCs w:val="32"/>
          <w:lang w:val="en-US" w:eastAsia="zh-CN"/>
        </w:rPr>
        <w:t>提供性能良好的设备和合格的机械操作手，并承担租赁期间租赁设备毁损、灭失、操作手人身伤亡及造成第三方伤害的风险和责任。</w:t>
      </w:r>
    </w:p>
    <w:p>
      <w:pPr>
        <w:spacing w:line="200" w:lineRule="atLeas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机械在租赁期间，</w:t>
      </w:r>
      <w:r>
        <w:rPr>
          <w:rFonts w:hint="eastAsia" w:ascii="楷体" w:hAnsi="楷体" w:eastAsia="楷体"/>
          <w:sz w:val="32"/>
          <w:szCs w:val="32"/>
          <w:lang w:eastAsia="zh-CN"/>
        </w:rPr>
        <w:t>承租方</w:t>
      </w:r>
      <w:r>
        <w:rPr>
          <w:rFonts w:hint="eastAsia" w:ascii="楷体" w:hAnsi="楷体" w:eastAsia="楷体" w:cs="Times New Roman"/>
          <w:sz w:val="32"/>
          <w:szCs w:val="32"/>
          <w:lang w:val="en-US" w:eastAsia="zh-CN"/>
        </w:rPr>
        <w:t>应做好设备的日常维修、保养，使机械保持良好状态，维修、保养费用由</w:t>
      </w:r>
      <w:r>
        <w:rPr>
          <w:rFonts w:hint="eastAsia" w:ascii="楷体" w:hAnsi="楷体" w:eastAsia="楷体"/>
          <w:sz w:val="32"/>
          <w:szCs w:val="32"/>
          <w:lang w:eastAsia="zh-CN"/>
        </w:rPr>
        <w:t>承租方</w:t>
      </w:r>
      <w:r>
        <w:rPr>
          <w:rFonts w:hint="eastAsia" w:ascii="楷体" w:hAnsi="楷体" w:eastAsia="楷体" w:cs="Times New Roman"/>
          <w:sz w:val="32"/>
          <w:szCs w:val="32"/>
          <w:lang w:val="en-US" w:eastAsia="zh-CN"/>
        </w:rPr>
        <w:t>承担。</w:t>
      </w:r>
    </w:p>
    <w:p>
      <w:pPr>
        <w:spacing w:line="200" w:lineRule="atLeast"/>
        <w:ind w:firstLine="640" w:firstLineChars="200"/>
        <w:rPr>
          <w:rFonts w:hint="eastAsia" w:ascii="楷体" w:hAnsi="楷体" w:eastAsia="楷体"/>
          <w:sz w:val="32"/>
          <w:szCs w:val="32"/>
          <w:lang w:val="en-US" w:eastAsia="zh-CN"/>
        </w:rPr>
      </w:pPr>
      <w:r>
        <w:rPr>
          <w:rFonts w:hint="eastAsia" w:ascii="楷体" w:hAnsi="楷体" w:eastAsia="楷体" w:cs="Times New Roman"/>
          <w:sz w:val="32"/>
          <w:szCs w:val="32"/>
          <w:lang w:val="en-US" w:eastAsia="zh-CN"/>
        </w:rPr>
        <w:t>中标人应提供机械设备的产品合格证、机械维修、保养记录等技术资料，各机械设备操作人员操作作业证等资格证明材料。</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DB434"/>
    <w:multiLevelType w:val="singleLevel"/>
    <w:tmpl w:val="58DDB4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YzhhMzg2NzM2OTIyNjM0MTIyZWM1OGMzM2RjNjEifQ=="/>
  </w:docVars>
  <w:rsids>
    <w:rsidRoot w:val="408B5708"/>
    <w:rsid w:val="04141F61"/>
    <w:rsid w:val="07637A50"/>
    <w:rsid w:val="0B7B4DAF"/>
    <w:rsid w:val="0DBC1B18"/>
    <w:rsid w:val="12B93BBB"/>
    <w:rsid w:val="12F97E78"/>
    <w:rsid w:val="156A5FE5"/>
    <w:rsid w:val="24042EC5"/>
    <w:rsid w:val="2AFE65F1"/>
    <w:rsid w:val="2B9D3FBD"/>
    <w:rsid w:val="34757F0C"/>
    <w:rsid w:val="355E6578"/>
    <w:rsid w:val="381F211B"/>
    <w:rsid w:val="3D354E48"/>
    <w:rsid w:val="3E1F76E9"/>
    <w:rsid w:val="408B5708"/>
    <w:rsid w:val="43D52E76"/>
    <w:rsid w:val="4B5171CE"/>
    <w:rsid w:val="4F114F36"/>
    <w:rsid w:val="511E180F"/>
    <w:rsid w:val="56035754"/>
    <w:rsid w:val="5A5F43E0"/>
    <w:rsid w:val="6AB76BA8"/>
    <w:rsid w:val="6FD174CB"/>
    <w:rsid w:val="79C7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880</Words>
  <Characters>1064</Characters>
  <Lines>0</Lines>
  <Paragraphs>0</Paragraphs>
  <TotalTime>0</TotalTime>
  <ScaleCrop>false</ScaleCrop>
  <LinksUpToDate>false</LinksUpToDate>
  <CharactersWithSpaces>1210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2021-06-03T01:22:00Z</dcterms:created>
  <dc:creator>jd</dc:creator>
  <cp:lastModifiedBy>☔露</cp:lastModifiedBy>
  <cp:lastPrinted>2023-06-28T06:50:00Z</cp:lastPrinted>
  <dcterms:modified xsi:type="dcterms:W3CDTF">2024-01-31T08:54:07Z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B1D89079DFAB487588CD32C11440BABD</vt:lpwstr>
  </property>
</Properties>
</file>