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3D6F4">
      <w:pPr>
        <w:pStyle w:val="3"/>
        <w:widowControl/>
        <w:spacing w:beforeAutospacing="0" w:afterAutospacing="0" w:line="360" w:lineRule="auto"/>
        <w:jc w:val="center"/>
        <w:rPr>
          <w:rFonts w:ascii="宋体" w:hAnsi="宋体" w:eastAsia="宋体" w:cs="宋体"/>
          <w:b/>
          <w:bCs/>
          <w:kern w:val="2"/>
          <w:sz w:val="32"/>
          <w:szCs w:val="32"/>
        </w:rPr>
      </w:pPr>
      <w:r>
        <w:rPr>
          <w:rFonts w:hint="eastAsia" w:ascii="宋体" w:hAnsi="宋体" w:eastAsia="宋体" w:cs="宋体"/>
          <w:b/>
          <w:bCs/>
          <w:kern w:val="2"/>
          <w:sz w:val="32"/>
          <w:szCs w:val="32"/>
        </w:rPr>
        <w:t>新海连物业服务范围内变电所工器具检测合同</w:t>
      </w:r>
    </w:p>
    <w:p w14:paraId="713357C3">
      <w:pPr>
        <w:tabs>
          <w:tab w:val="left" w:pos="2472"/>
        </w:tabs>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甲方(委托方):</w:t>
      </w:r>
      <w:r>
        <w:rPr>
          <w:rFonts w:hint="eastAsia" w:ascii="宋体" w:hAnsi="宋体" w:eastAsia="宋体" w:cs="宋体"/>
          <w:sz w:val="24"/>
          <w:lang w:val="en-US" w:eastAsia="zh-CN"/>
        </w:rPr>
        <w:t>江苏新海连物业服务有限公司</w:t>
      </w:r>
    </w:p>
    <w:p w14:paraId="08B567CB">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乙方(受托方):</w:t>
      </w:r>
    </w:p>
    <w:p w14:paraId="16DB9F27">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依据《中华人民共和国民法典》及其它有关法律、行政法规，遵循平等、自愿、公平和诚实信用的原则，经双方协商一致，签订本合同，具体内容如下：</w:t>
      </w:r>
    </w:p>
    <w:p w14:paraId="032A277C">
      <w:pPr>
        <w:tabs>
          <w:tab w:val="left" w:pos="2472"/>
        </w:tabs>
        <w:spacing w:line="360" w:lineRule="auto"/>
        <w:ind w:firstLine="482" w:firstLineChars="200"/>
        <w:rPr>
          <w:rFonts w:ascii="宋体" w:hAnsi="宋体" w:eastAsia="宋体" w:cs="宋体"/>
          <w:sz w:val="24"/>
        </w:rPr>
      </w:pPr>
      <w:r>
        <w:rPr>
          <w:rFonts w:hint="eastAsia" w:ascii="宋体" w:hAnsi="宋体" w:eastAsia="宋体" w:cs="宋体"/>
          <w:b/>
          <w:bCs/>
          <w:sz w:val="24"/>
        </w:rPr>
        <w:t>第一条 检测项目概况</w:t>
      </w:r>
    </w:p>
    <w:p w14:paraId="31D20020">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检测工程名称：新海连物业服务范围内变电所工器具检测</w:t>
      </w:r>
      <w:r>
        <w:rPr>
          <w:rFonts w:hint="eastAsia" w:ascii="宋体" w:hAnsi="宋体" w:eastAsia="宋体" w:cs="宋体"/>
          <w:sz w:val="24"/>
          <w:lang w:eastAsia="zh-CN"/>
        </w:rPr>
        <w:t>（</w:t>
      </w:r>
      <w:r>
        <w:rPr>
          <w:rFonts w:hint="eastAsia" w:ascii="宋体" w:hAnsi="宋体" w:eastAsia="宋体" w:cs="宋体"/>
          <w:sz w:val="24"/>
          <w:szCs w:val="21"/>
        </w:rPr>
        <w:t>新海连大厦、创智大厦、中小企业园、工业邻里中心、中德园</w:t>
      </w:r>
      <w:r>
        <w:rPr>
          <w:rFonts w:hint="eastAsia" w:ascii="宋体" w:hAnsi="宋体" w:eastAsia="宋体" w:cs="宋体"/>
          <w:sz w:val="24"/>
        </w:rPr>
        <w:t>)。</w:t>
      </w:r>
    </w:p>
    <w:p w14:paraId="193031FF">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检测项目：变电所工器具检测</w:t>
      </w:r>
    </w:p>
    <w:p w14:paraId="43AA6CD9">
      <w:pPr>
        <w:tabs>
          <w:tab w:val="left" w:pos="2472"/>
        </w:tabs>
        <w:spacing w:line="360" w:lineRule="auto"/>
        <w:ind w:firstLine="482" w:firstLineChars="200"/>
        <w:rPr>
          <w:rFonts w:ascii="宋体" w:hAnsi="宋体" w:eastAsia="宋体" w:cs="宋体"/>
          <w:b/>
          <w:bCs/>
          <w:sz w:val="24"/>
        </w:rPr>
      </w:pPr>
      <w:r>
        <w:rPr>
          <w:rFonts w:hint="eastAsia" w:ascii="宋体" w:hAnsi="宋体" w:eastAsia="宋体" w:cs="宋体"/>
          <w:b/>
          <w:bCs/>
          <w:sz w:val="24"/>
        </w:rPr>
        <w:t>第二条 工作要求</w:t>
      </w:r>
    </w:p>
    <w:p w14:paraId="6E714A9D">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2.1 检测工作必须符合《电力安全工作规程》、《电力安全工器具预防性试验规程》</w:t>
      </w:r>
      <w:r>
        <w:rPr>
          <w:rFonts w:hint="eastAsia" w:ascii="宋体" w:hAnsi="宋体" w:eastAsia="宋体" w:cs="宋体"/>
          <w:sz w:val="24"/>
          <w:lang w:eastAsia="zh-CN"/>
        </w:rPr>
        <w:t>、</w:t>
      </w:r>
      <w:r>
        <w:rPr>
          <w:rFonts w:hint="eastAsia" w:ascii="宋体" w:hAnsi="宋体" w:eastAsia="宋体" w:cs="宋体"/>
          <w:sz w:val="24"/>
        </w:rPr>
        <w:t>《国家电网公司电力安全工作规程(变电部分)》附录J绝缘安全工器具试验项目、周期</w:t>
      </w:r>
      <w:r>
        <w:rPr>
          <w:rFonts w:hint="eastAsia" w:ascii="宋体" w:hAnsi="宋体" w:eastAsia="宋体" w:cs="宋体"/>
          <w:sz w:val="24"/>
          <w:lang w:val="en-US" w:eastAsia="zh-CN"/>
        </w:rPr>
        <w:t>和要求</w:t>
      </w:r>
      <w:r>
        <w:rPr>
          <w:rFonts w:hint="eastAsia" w:ascii="宋体" w:hAnsi="宋体" w:eastAsia="宋体" w:cs="宋体"/>
          <w:sz w:val="24"/>
        </w:rPr>
        <w:t>及相关国家、行业标准。</w:t>
      </w:r>
    </w:p>
    <w:p w14:paraId="123EA233">
      <w:pPr>
        <w:tabs>
          <w:tab w:val="left" w:pos="2472"/>
        </w:tabs>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2.2 检测过程中需使用经校准合格的检测设备，确保检测结果的准确性和可靠性</w:t>
      </w:r>
      <w:r>
        <w:rPr>
          <w:rFonts w:hint="eastAsia" w:ascii="宋体" w:hAnsi="宋体" w:eastAsia="宋体" w:cs="宋体"/>
          <w:sz w:val="24"/>
          <w:lang w:eastAsia="zh-CN"/>
        </w:rPr>
        <w:t>，</w:t>
      </w:r>
      <w:r>
        <w:rPr>
          <w:rFonts w:hint="eastAsia" w:ascii="宋体" w:hAnsi="宋体" w:eastAsia="宋体" w:cs="宋体"/>
          <w:sz w:val="24"/>
        </w:rPr>
        <w:t>提供符合甲方及相关政府部门要求的检测合格资料(检测</w:t>
      </w:r>
      <w:r>
        <w:rPr>
          <w:rFonts w:hint="eastAsia" w:ascii="宋体" w:hAnsi="宋体" w:eastAsia="宋体" w:cs="宋体"/>
          <w:sz w:val="24"/>
          <w:lang w:val="en-US" w:eastAsia="zh-CN"/>
        </w:rPr>
        <w:t>报告、</w:t>
      </w:r>
      <w:r>
        <w:rPr>
          <w:rFonts w:hint="eastAsia" w:ascii="宋体" w:hAnsi="宋体" w:eastAsia="宋体" w:cs="宋体"/>
          <w:sz w:val="24"/>
        </w:rPr>
        <w:t>合格证明等）</w:t>
      </w:r>
    </w:p>
    <w:p w14:paraId="14FDADCF">
      <w:pPr>
        <w:tabs>
          <w:tab w:val="left" w:pos="2472"/>
        </w:tabs>
        <w:spacing w:line="360" w:lineRule="auto"/>
        <w:ind w:left="0"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2.3 各项检测指标需达到国家及行业规定的安全标准，对于不合格项需明确提出整改建议。</w:t>
      </w:r>
    </w:p>
    <w:p w14:paraId="04EC3359">
      <w:pPr>
        <w:tabs>
          <w:tab w:val="left" w:pos="2472"/>
        </w:tabs>
        <w:spacing w:line="360" w:lineRule="auto"/>
        <w:ind w:left="479" w:leftChars="228"/>
        <w:rPr>
          <w:rFonts w:ascii="宋体" w:hAnsi="宋体" w:eastAsia="宋体" w:cs="宋体"/>
          <w:b/>
          <w:bCs/>
          <w:sz w:val="24"/>
        </w:rPr>
      </w:pPr>
      <w:r>
        <w:rPr>
          <w:rFonts w:hint="eastAsia" w:ascii="宋体" w:hAnsi="宋体" w:eastAsia="宋体" w:cs="宋体"/>
          <w:b/>
          <w:bCs/>
          <w:sz w:val="24"/>
        </w:rPr>
        <w:t>第三条 双方的责任</w:t>
      </w:r>
    </w:p>
    <w:p w14:paraId="3517D760">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3.1 甲方的责任</w:t>
      </w:r>
    </w:p>
    <w:p w14:paraId="36EDE235">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(1)履行完成本合同中所约定的事项；</w:t>
      </w:r>
    </w:p>
    <w:p w14:paraId="7CF2BB0E">
      <w:pPr>
        <w:tabs>
          <w:tab w:val="left" w:pos="2472"/>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(2)乙方在检测过程中如有需要甲方配合、协调工作时，甲方应予以帮助；</w:t>
      </w:r>
    </w:p>
    <w:p w14:paraId="7633A34B">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3.2 乙方责任</w:t>
      </w:r>
    </w:p>
    <w:p w14:paraId="00E6865B">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(1)保证检测资料的准确性、真实性、有效性、合法性和可靠性，对所提供的数据和检测成果负责；如因使用乙方检测成果给甲方造成损失的，乙方承担全部赔偿责任，且不以乙方收取的检测费用为限。即使乙方报告经过甲方或有关政府部门审核，仍不免除乙方上述责任。</w:t>
      </w:r>
    </w:p>
    <w:p w14:paraId="5472C6F4">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(2)检测报告中应提供检测原理、方法及成果分析；</w:t>
      </w:r>
    </w:p>
    <w:p w14:paraId="628CF9F3">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(3)保质保量按时完成检测工作；</w:t>
      </w:r>
    </w:p>
    <w:p w14:paraId="295E0088">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(4)若乙方履行本合同过程中造成甲乙双方、乙方人员或第三人人身损害或财产损失的，由乙方负责承担赔偿责任；</w:t>
      </w:r>
    </w:p>
    <w:p w14:paraId="06CDAA7A">
      <w:pPr>
        <w:tabs>
          <w:tab w:val="left" w:pos="2472"/>
        </w:tabs>
        <w:spacing w:line="360" w:lineRule="auto"/>
        <w:ind w:firstLine="480" w:firstLineChars="200"/>
        <w:rPr>
          <w:rFonts w:hint="eastAsia" w:ascii="宋体" w:hAnsi="宋体" w:eastAsia="宋体" w:cs="宋体"/>
          <w:sz w:val="24"/>
        </w:rPr>
      </w:pPr>
      <w:r>
        <w:rPr>
          <w:rFonts w:hint="eastAsia" w:ascii="宋体" w:hAnsi="宋体" w:eastAsia="宋体" w:cs="宋体"/>
          <w:sz w:val="24"/>
        </w:rPr>
        <w:t>(5)若由于乙方原因，导致检测结果不准确或乙方提交的检测资料未达到本合同约定的要求或存在瑕疵、错误、遗漏的，甲方有权要求乙方在规定期限内修改或重做，由此产生的费用由乙方承担，且提交期限不予顺延，给甲方造成损失，乙方承担全部赔偿责任；</w:t>
      </w:r>
    </w:p>
    <w:p w14:paraId="43A99F0E">
      <w:pPr>
        <w:tabs>
          <w:tab w:val="left" w:pos="2472"/>
        </w:tabs>
        <w:spacing w:line="360" w:lineRule="auto"/>
        <w:ind w:firstLine="482" w:firstLineChars="200"/>
        <w:rPr>
          <w:rFonts w:ascii="宋体" w:hAnsi="宋体" w:eastAsia="宋体" w:cs="宋体"/>
          <w:sz w:val="24"/>
        </w:rPr>
      </w:pPr>
      <w:r>
        <w:rPr>
          <w:rFonts w:hint="eastAsia" w:ascii="宋体" w:hAnsi="宋体" w:eastAsia="宋体" w:cs="宋体"/>
          <w:b/>
          <w:bCs/>
          <w:sz w:val="24"/>
        </w:rPr>
        <w:t>第四条 合同价款及支付方式</w:t>
      </w:r>
    </w:p>
    <w:p w14:paraId="5C7CE7DB">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4.1 本次变电所工器具检测合同为综合单价包干(报价包含资料费、检测费、人工服务费、差旅食宿费用、税金等一切费用),不再计取其他任何费用。</w:t>
      </w:r>
    </w:p>
    <w:p w14:paraId="36666736">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4.2 合同签订后，工期总日历天数：2年。自</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日起至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日止。(服务期两年，每6个月检测一次，每次检测数量以甲方安排检测的数量为准，乙方不得有异议)。</w:t>
      </w:r>
    </w:p>
    <w:p w14:paraId="11C6A9E4">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4.3 支付方式：</w:t>
      </w:r>
    </w:p>
    <w:p w14:paraId="75D9550B">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检测费用分四次支付，服务期内每满6个月检测一次，每次工器具检测完毕，并出具检测</w:t>
      </w:r>
      <w:r>
        <w:rPr>
          <w:rFonts w:hint="eastAsia" w:ascii="宋体" w:hAnsi="宋体" w:eastAsia="宋体" w:cs="宋体"/>
          <w:sz w:val="24"/>
          <w:lang w:val="en-US" w:eastAsia="zh-CN"/>
        </w:rPr>
        <w:t>报告、</w:t>
      </w:r>
      <w:r>
        <w:rPr>
          <w:rFonts w:hint="eastAsia" w:ascii="宋体" w:hAnsi="宋体" w:eastAsia="宋体" w:cs="宋体"/>
          <w:sz w:val="24"/>
        </w:rPr>
        <w:t>合格证明及相应金额的增值税专用发票，甲方在收到乙方提供的检测</w:t>
      </w:r>
      <w:r>
        <w:rPr>
          <w:rFonts w:hint="eastAsia" w:ascii="宋体" w:hAnsi="宋体" w:eastAsia="宋体" w:cs="宋体"/>
          <w:sz w:val="24"/>
          <w:lang w:val="en-US" w:eastAsia="zh-CN"/>
        </w:rPr>
        <w:t>报告、</w:t>
      </w:r>
      <w:r>
        <w:rPr>
          <w:rFonts w:hint="eastAsia" w:ascii="宋体" w:hAnsi="宋体" w:eastAsia="宋体" w:cs="宋体"/>
          <w:sz w:val="24"/>
        </w:rPr>
        <w:t>合格证明及相应金额的增值税专用发票(税金6%)后及时向乙方支付相应服务费用。</w:t>
      </w:r>
    </w:p>
    <w:p w14:paraId="66CE6E71">
      <w:pPr>
        <w:tabs>
          <w:tab w:val="left" w:pos="2472"/>
        </w:tabs>
        <w:spacing w:line="360" w:lineRule="auto"/>
        <w:ind w:firstLine="482" w:firstLineChars="200"/>
        <w:rPr>
          <w:rFonts w:ascii="宋体" w:hAnsi="宋体" w:eastAsia="宋体" w:cs="宋体"/>
          <w:b/>
          <w:bCs/>
          <w:sz w:val="24"/>
        </w:rPr>
      </w:pPr>
      <w:r>
        <w:rPr>
          <w:rFonts w:hint="eastAsia" w:ascii="宋体" w:hAnsi="宋体" w:eastAsia="宋体" w:cs="宋体"/>
          <w:b/>
          <w:bCs/>
          <w:sz w:val="24"/>
        </w:rPr>
        <w:t>第五条</w:t>
      </w:r>
      <w:r>
        <w:rPr>
          <w:rFonts w:hint="eastAsia" w:ascii="宋体" w:hAnsi="宋体" w:eastAsia="宋体" w:cs="宋体"/>
          <w:b/>
          <w:bCs/>
          <w:sz w:val="24"/>
          <w:lang w:val="en-US" w:eastAsia="zh-CN"/>
        </w:rPr>
        <w:t xml:space="preserve"> </w:t>
      </w:r>
      <w:r>
        <w:rPr>
          <w:rFonts w:hint="eastAsia" w:ascii="宋体" w:hAnsi="宋体" w:eastAsia="宋体" w:cs="宋体"/>
          <w:b/>
          <w:bCs/>
          <w:sz w:val="24"/>
        </w:rPr>
        <w:t>违约责任</w:t>
      </w:r>
    </w:p>
    <w:p w14:paraId="57E7FF15">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5.1 每次乙方接甲方检测通知日起</w:t>
      </w:r>
      <w:r>
        <w:rPr>
          <w:rFonts w:hint="eastAsia" w:ascii="宋体" w:hAnsi="宋体" w:eastAsia="宋体" w:cs="宋体"/>
          <w:sz w:val="24"/>
          <w:u w:val="single"/>
        </w:rPr>
        <w:t xml:space="preserve"> 10 </w:t>
      </w:r>
      <w:r>
        <w:rPr>
          <w:rFonts w:hint="eastAsia" w:ascii="宋体" w:hAnsi="宋体" w:eastAsia="宋体" w:cs="宋体"/>
          <w:sz w:val="24"/>
        </w:rPr>
        <w:t>日内完成工器具的各项检测工作，并将检测合格的工器具交付甲方使用。如乙方未按约定的时间提供检测服务，每逾期一日应按该次检测服务费的0.3%向甲方支付违约金，逾期超过30日，甲方还有权强制解除合同。</w:t>
      </w:r>
    </w:p>
    <w:p w14:paraId="3A277212">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5.2 本合同签订后，乙方不得将约定的检测工作转委托、转包、分包给第三方，否则，甲方有权随时选择单方解除本合同并要求乙方支付该次检测服务费总价款30%的违约金。</w:t>
      </w:r>
    </w:p>
    <w:p w14:paraId="64BED889">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5.3 乙方提交的检测资料不符合合同约定或法律法规规定的，应按合同约定修改重做，逾期完成的，还应按本条第1款的约定承担逾期违约责任。</w:t>
      </w:r>
    </w:p>
    <w:p w14:paraId="762C8C83">
      <w:pPr>
        <w:tabs>
          <w:tab w:val="left" w:pos="2472"/>
        </w:tabs>
        <w:spacing w:line="360" w:lineRule="auto"/>
        <w:ind w:firstLine="480" w:firstLineChars="200"/>
        <w:rPr>
          <w:rFonts w:ascii="宋体" w:hAnsi="宋体" w:eastAsia="宋体" w:cs="宋体"/>
          <w:sz w:val="24"/>
        </w:rPr>
      </w:pPr>
      <w:r>
        <w:rPr>
          <w:rFonts w:hint="eastAsia" w:ascii="宋体" w:hAnsi="宋体" w:eastAsia="宋体" w:cs="宋体"/>
          <w:sz w:val="24"/>
        </w:rPr>
        <w:t>5.4 乙方未能按照本合同约定的检测项目检测出甲方存在的安全隐患，乙方应当赔偿甲方因该安全隐患所造成的损失。</w:t>
      </w:r>
    </w:p>
    <w:p w14:paraId="47C1A144">
      <w:pPr>
        <w:tabs>
          <w:tab w:val="left" w:pos="2472"/>
        </w:tabs>
        <w:spacing w:line="360" w:lineRule="auto"/>
        <w:ind w:firstLine="480" w:firstLineChars="200"/>
        <w:rPr>
          <w:rFonts w:ascii="宋体" w:hAnsi="宋体" w:eastAsia="宋体" w:cs="宋体"/>
          <w:sz w:val="24"/>
        </w:rPr>
      </w:pPr>
      <w:r>
        <w:rPr>
          <w:rFonts w:ascii="宋体" w:hAnsi="宋体" w:eastAsia="宋体" w:cs="宋体"/>
          <w:sz w:val="24"/>
        </w:rPr>
        <w:t xml:space="preserve">5.5 </w:t>
      </w:r>
      <w:r>
        <w:rPr>
          <w:rFonts w:hint="eastAsia" w:ascii="宋体" w:hAnsi="宋体" w:eastAsia="宋体" w:cs="宋体"/>
          <w:sz w:val="24"/>
        </w:rPr>
        <w:t>乙方违反本合同约定的，应当赔偿由此给甲方造成的损失，包括但不限于直接损失、预期利益损失、甲方向第三人支付的违约金、赔偿金、以及甲方为索赔支付的诉讼费、差旅费、律师费、评估费等全部费用。</w:t>
      </w:r>
    </w:p>
    <w:p w14:paraId="0A5EB779">
      <w:pPr>
        <w:tabs>
          <w:tab w:val="left" w:pos="2472"/>
        </w:tabs>
        <w:spacing w:line="360" w:lineRule="auto"/>
        <w:ind w:firstLine="482" w:firstLineChars="200"/>
        <w:rPr>
          <w:rFonts w:ascii="宋体" w:hAnsi="宋体" w:eastAsia="宋体" w:cs="宋体"/>
          <w:b/>
          <w:bCs/>
          <w:sz w:val="24"/>
        </w:rPr>
      </w:pPr>
      <w:r>
        <w:rPr>
          <w:rFonts w:hint="eastAsia" w:ascii="宋体" w:hAnsi="宋体" w:eastAsia="宋体" w:cs="宋体"/>
          <w:b/>
          <w:bCs/>
          <w:sz w:val="24"/>
        </w:rPr>
        <w:t>第六条</w:t>
      </w:r>
      <w:r>
        <w:rPr>
          <w:rFonts w:hint="eastAsia" w:ascii="宋体" w:hAnsi="宋体" w:eastAsia="宋体" w:cs="宋体"/>
          <w:b/>
          <w:bCs/>
          <w:sz w:val="24"/>
          <w:lang w:val="en-US" w:eastAsia="zh-CN"/>
        </w:rPr>
        <w:t xml:space="preserve"> </w:t>
      </w:r>
      <w:r>
        <w:rPr>
          <w:rFonts w:hint="eastAsia" w:ascii="宋体" w:hAnsi="宋体" w:eastAsia="宋体" w:cs="宋体"/>
          <w:b/>
          <w:bCs/>
          <w:sz w:val="24"/>
        </w:rPr>
        <w:t>争议解决</w:t>
      </w:r>
    </w:p>
    <w:p w14:paraId="62A92C6C">
      <w:pPr>
        <w:tabs>
          <w:tab w:val="left" w:pos="2472"/>
        </w:tabs>
        <w:spacing w:line="360" w:lineRule="auto"/>
        <w:ind w:firstLine="480" w:firstLineChars="200"/>
        <w:rPr>
          <w:rFonts w:ascii="宋体" w:hAnsi="宋体" w:eastAsia="宋体" w:cs="宋体"/>
          <w:sz w:val="24"/>
        </w:rPr>
      </w:pPr>
      <w:r>
        <w:rPr>
          <w:rFonts w:ascii="宋体" w:hAnsi="宋体" w:eastAsia="宋体" w:cs="宋体"/>
          <w:sz w:val="24"/>
        </w:rPr>
        <w:t>双方因履行本合同而发生的争议，应协商解决。协商不成的，可向该项目所在地人民法院起诉。</w:t>
      </w:r>
    </w:p>
    <w:p w14:paraId="438E0233">
      <w:pPr>
        <w:tabs>
          <w:tab w:val="left" w:pos="2472"/>
        </w:tabs>
        <w:spacing w:line="360" w:lineRule="auto"/>
        <w:ind w:firstLine="482" w:firstLineChars="200"/>
        <w:rPr>
          <w:rFonts w:ascii="宋体" w:hAnsi="宋体" w:eastAsia="宋体" w:cs="宋体"/>
          <w:sz w:val="24"/>
        </w:rPr>
      </w:pPr>
      <w:r>
        <w:rPr>
          <w:rFonts w:hint="eastAsia" w:ascii="宋体" w:hAnsi="宋体" w:eastAsia="宋体" w:cs="宋体"/>
          <w:b/>
          <w:bCs/>
          <w:sz w:val="24"/>
        </w:rPr>
        <w:t>第七条</w:t>
      </w:r>
      <w:r>
        <w:rPr>
          <w:rFonts w:hint="eastAsia" w:ascii="宋体" w:hAnsi="宋体" w:eastAsia="宋体" w:cs="宋体"/>
          <w:b/>
          <w:bCs/>
          <w:sz w:val="24"/>
          <w:lang w:val="en-US" w:eastAsia="zh-CN"/>
        </w:rPr>
        <w:t xml:space="preserve"> </w:t>
      </w:r>
      <w:r>
        <w:rPr>
          <w:rFonts w:hint="eastAsia" w:ascii="宋体" w:hAnsi="宋体" w:eastAsia="宋体" w:cs="宋体"/>
          <w:b/>
          <w:bCs/>
          <w:sz w:val="24"/>
        </w:rPr>
        <w:t>其他约定</w:t>
      </w:r>
    </w:p>
    <w:p w14:paraId="78744423">
      <w:pPr>
        <w:tabs>
          <w:tab w:val="left" w:pos="2472"/>
        </w:tabs>
        <w:spacing w:line="360" w:lineRule="auto"/>
        <w:ind w:firstLine="480" w:firstLineChars="200"/>
        <w:rPr>
          <w:rFonts w:ascii="宋体" w:hAnsi="宋体" w:eastAsia="宋体" w:cs="宋体"/>
          <w:sz w:val="24"/>
        </w:rPr>
      </w:pPr>
      <w:r>
        <w:rPr>
          <w:rFonts w:ascii="宋体" w:hAnsi="宋体" w:eastAsia="宋体" w:cs="宋体"/>
          <w:sz w:val="24"/>
        </w:rPr>
        <w:t>7.1 其他未尽事宜双方协商解决。</w:t>
      </w:r>
    </w:p>
    <w:p w14:paraId="0EC724A4">
      <w:pPr>
        <w:tabs>
          <w:tab w:val="left" w:pos="2472"/>
        </w:tabs>
        <w:spacing w:line="360" w:lineRule="auto"/>
        <w:ind w:firstLine="480" w:firstLineChars="200"/>
        <w:rPr>
          <w:rFonts w:ascii="宋体" w:hAnsi="宋体" w:eastAsia="宋体" w:cs="宋体"/>
          <w:sz w:val="24"/>
        </w:rPr>
      </w:pPr>
      <w:r>
        <w:rPr>
          <w:rFonts w:ascii="宋体" w:hAnsi="宋体" w:eastAsia="宋体" w:cs="宋体"/>
          <w:sz w:val="24"/>
        </w:rPr>
        <w:t>7.2</w:t>
      </w:r>
      <w:r>
        <w:rPr>
          <w:rFonts w:hint="eastAsia" w:ascii="宋体" w:hAnsi="宋体" w:eastAsia="宋体" w:cs="宋体"/>
          <w:sz w:val="24"/>
        </w:rPr>
        <w:t xml:space="preserve"> </w:t>
      </w:r>
      <w:r>
        <w:rPr>
          <w:rFonts w:ascii="宋体" w:hAnsi="宋体" w:eastAsia="宋体" w:cs="宋体"/>
          <w:sz w:val="24"/>
        </w:rPr>
        <w:t>合同的生效：双方盖章并法定代表人或委托代理人签字并加盖骑缝章后生效。</w:t>
      </w:r>
    </w:p>
    <w:p w14:paraId="0D1A3682">
      <w:pPr>
        <w:tabs>
          <w:tab w:val="left" w:pos="2472"/>
        </w:tabs>
        <w:spacing w:line="360" w:lineRule="auto"/>
        <w:ind w:firstLine="480" w:firstLineChars="200"/>
        <w:rPr>
          <w:rFonts w:ascii="宋体" w:hAnsi="宋体" w:eastAsia="宋体" w:cs="宋体"/>
          <w:sz w:val="24"/>
        </w:rPr>
      </w:pPr>
      <w:r>
        <w:rPr>
          <w:rFonts w:ascii="宋体" w:hAnsi="宋体" w:eastAsia="宋体" w:cs="宋体"/>
          <w:sz w:val="24"/>
        </w:rPr>
        <w:t>7.3</w:t>
      </w:r>
      <w:r>
        <w:rPr>
          <w:rFonts w:hint="eastAsia" w:ascii="宋体" w:hAnsi="宋体" w:eastAsia="宋体" w:cs="宋体"/>
          <w:sz w:val="24"/>
        </w:rPr>
        <w:t xml:space="preserve"> </w:t>
      </w:r>
      <w:r>
        <w:rPr>
          <w:rFonts w:ascii="宋体" w:hAnsi="宋体" w:eastAsia="宋体" w:cs="宋体"/>
          <w:sz w:val="24"/>
        </w:rPr>
        <w:t>本合同一式陆_份，甲方执</w:t>
      </w:r>
      <w:r>
        <w:rPr>
          <w:rFonts w:hint="eastAsia" w:ascii="宋体" w:hAnsi="宋体" w:eastAsia="宋体" w:cs="宋体"/>
          <w:sz w:val="24"/>
          <w:u w:val="single"/>
        </w:rPr>
        <w:t xml:space="preserve">    </w:t>
      </w:r>
      <w:r>
        <w:rPr>
          <w:rFonts w:ascii="宋体" w:hAnsi="宋体" w:eastAsia="宋体" w:cs="宋体"/>
          <w:sz w:val="24"/>
        </w:rPr>
        <w:t>份、乙方执</w:t>
      </w:r>
      <w:r>
        <w:rPr>
          <w:rFonts w:hint="eastAsia" w:ascii="宋体" w:hAnsi="宋体" w:eastAsia="宋体" w:cs="宋体"/>
          <w:sz w:val="24"/>
          <w:u w:val="single"/>
        </w:rPr>
        <w:t xml:space="preserve">    </w:t>
      </w:r>
      <w:r>
        <w:rPr>
          <w:rFonts w:ascii="宋体" w:hAnsi="宋体" w:eastAsia="宋体" w:cs="宋体"/>
          <w:sz w:val="24"/>
        </w:rPr>
        <w:t>份，具有同等法律效力。</w:t>
      </w:r>
    </w:p>
    <w:p w14:paraId="6DD322A1">
      <w:pPr>
        <w:spacing w:before="75" w:line="360" w:lineRule="auto"/>
        <w:ind w:left="215"/>
        <w:rPr>
          <w:rFonts w:ascii="黑体" w:hAnsi="黑体" w:eastAsia="宋体" w:cs="黑体"/>
          <w:sz w:val="23"/>
          <w:szCs w:val="23"/>
        </w:rPr>
      </w:pPr>
    </w:p>
    <w:p w14:paraId="5530D017">
      <w:pPr>
        <w:spacing w:before="75" w:line="360" w:lineRule="auto"/>
        <w:ind w:left="215"/>
        <w:rPr>
          <w:rFonts w:ascii="黑体" w:hAnsi="黑体" w:eastAsia="宋体" w:cs="黑体"/>
          <w:sz w:val="23"/>
          <w:szCs w:val="23"/>
        </w:rPr>
      </w:pPr>
    </w:p>
    <w:p w14:paraId="2EAFC9B3">
      <w:pPr>
        <w:spacing w:before="75" w:line="360" w:lineRule="auto"/>
        <w:ind w:left="215"/>
        <w:rPr>
          <w:rFonts w:ascii="黑体" w:hAnsi="黑体" w:eastAsia="宋体" w:cs="黑体"/>
          <w:sz w:val="23"/>
          <w:szCs w:val="23"/>
        </w:rPr>
      </w:pPr>
    </w:p>
    <w:p w14:paraId="35FCE320">
      <w:pPr>
        <w:spacing w:before="75" w:line="360" w:lineRule="auto"/>
        <w:ind w:left="215"/>
        <w:rPr>
          <w:rFonts w:ascii="宋体" w:hAnsi="宋体" w:eastAsia="宋体" w:cs="宋体"/>
          <w:sz w:val="24"/>
        </w:rPr>
      </w:pPr>
      <w:r>
        <w:rPr>
          <w:rFonts w:hint="eastAsia" w:ascii="宋体" w:hAnsi="宋体" w:eastAsia="宋体" w:cs="宋体"/>
          <w:sz w:val="24"/>
        </w:rPr>
        <w:t>甲方：                                   乙方：</w:t>
      </w:r>
    </w:p>
    <w:p w14:paraId="6A98A83E">
      <w:pPr>
        <w:spacing w:before="75" w:line="360" w:lineRule="auto"/>
        <w:ind w:left="215"/>
        <w:rPr>
          <w:rFonts w:ascii="宋体" w:hAnsi="宋体" w:eastAsia="宋体" w:cs="宋体"/>
          <w:sz w:val="24"/>
        </w:rPr>
      </w:pPr>
      <w:r>
        <w:rPr>
          <w:rFonts w:hint="eastAsia" w:ascii="宋体" w:hAnsi="宋体" w:eastAsia="宋体" w:cs="宋体"/>
          <w:sz w:val="24"/>
        </w:rPr>
        <w:t>地址：                                   地址：</w:t>
      </w:r>
    </w:p>
    <w:p w14:paraId="74C635A6">
      <w:pPr>
        <w:spacing w:before="75" w:line="360" w:lineRule="auto"/>
        <w:ind w:left="215"/>
        <w:rPr>
          <w:rFonts w:ascii="宋体" w:hAnsi="宋体" w:eastAsia="宋体" w:cs="宋体"/>
          <w:sz w:val="24"/>
        </w:rPr>
      </w:pPr>
      <w:r>
        <w:rPr>
          <w:rFonts w:hint="eastAsia" w:ascii="宋体" w:hAnsi="宋体" w:eastAsia="宋体" w:cs="宋体"/>
          <w:sz w:val="24"/>
        </w:rPr>
        <w:t>电话：                                   电话：</w:t>
      </w:r>
    </w:p>
    <w:p w14:paraId="08507A31">
      <w:pPr>
        <w:spacing w:before="75" w:line="360" w:lineRule="auto"/>
        <w:ind w:left="215"/>
        <w:rPr>
          <w:rFonts w:ascii="宋体" w:hAnsi="宋体" w:eastAsia="宋体" w:cs="宋体"/>
          <w:sz w:val="24"/>
        </w:rPr>
      </w:pPr>
      <w:r>
        <w:rPr>
          <w:rFonts w:hint="eastAsia" w:ascii="宋体" w:hAnsi="宋体" w:eastAsia="宋体" w:cs="宋体"/>
          <w:sz w:val="24"/>
        </w:rPr>
        <w:t>开户行：                                 开户行：</w:t>
      </w:r>
    </w:p>
    <w:p w14:paraId="78DEC5E7">
      <w:pPr>
        <w:spacing w:before="75" w:line="360" w:lineRule="auto"/>
        <w:ind w:left="215"/>
        <w:rPr>
          <w:rFonts w:ascii="宋体" w:hAnsi="宋体" w:eastAsia="宋体" w:cs="宋体"/>
          <w:sz w:val="24"/>
        </w:rPr>
      </w:pPr>
      <w:r>
        <w:rPr>
          <w:rFonts w:hint="eastAsia" w:ascii="宋体" w:hAnsi="宋体" w:eastAsia="宋体" w:cs="宋体"/>
          <w:sz w:val="24"/>
        </w:rPr>
        <w:t>帐号：                                   帐号：</w:t>
      </w:r>
    </w:p>
    <w:p w14:paraId="151F55CD">
      <w:pPr>
        <w:spacing w:before="75" w:line="360" w:lineRule="auto"/>
        <w:ind w:left="215"/>
        <w:rPr>
          <w:rFonts w:ascii="宋体" w:hAnsi="宋体" w:eastAsia="宋体" w:cs="宋体"/>
          <w:sz w:val="24"/>
        </w:rPr>
      </w:pPr>
      <w:r>
        <w:rPr>
          <w:rFonts w:hint="eastAsia" w:ascii="宋体" w:hAnsi="宋体" w:eastAsia="宋体" w:cs="宋体"/>
          <w:sz w:val="24"/>
        </w:rPr>
        <w:t xml:space="preserve">委托代理人：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委托代理人：</w:t>
      </w:r>
    </w:p>
    <w:p w14:paraId="76990325">
      <w:pPr>
        <w:spacing w:before="75" w:line="360" w:lineRule="auto"/>
        <w:ind w:left="215"/>
        <w:rPr>
          <w:rFonts w:ascii="宋体" w:hAnsi="宋体" w:eastAsia="宋体" w:cs="宋体"/>
          <w:sz w:val="24"/>
        </w:rPr>
      </w:pPr>
      <w:r>
        <w:rPr>
          <w:rFonts w:hint="eastAsia" w:ascii="宋体" w:hAnsi="宋体" w:eastAsia="宋体" w:cs="宋体"/>
          <w:sz w:val="24"/>
        </w:rPr>
        <w:t xml:space="preserve">签约日期：2024年   月   日            </w:t>
      </w:r>
      <w:r>
        <w:rPr>
          <w:rFonts w:hint="eastAsia" w:ascii="宋体" w:hAnsi="宋体" w:eastAsia="宋体" w:cs="宋体"/>
          <w:sz w:val="24"/>
          <w:lang w:val="en-US" w:eastAsia="zh-CN"/>
        </w:rPr>
        <w:t xml:space="preserve">  </w:t>
      </w:r>
      <w:bookmarkStart w:id="0" w:name="_GoBack"/>
      <w:bookmarkEnd w:id="0"/>
      <w:r>
        <w:rPr>
          <w:rFonts w:hint="eastAsia" w:ascii="宋体" w:hAnsi="宋体" w:eastAsia="宋体" w:cs="宋体"/>
          <w:sz w:val="24"/>
        </w:rPr>
        <w:t xml:space="preserve"> 签约日期：2024年   月   日</w:t>
      </w:r>
    </w:p>
    <w:p w14:paraId="33B4BFB5">
      <w:pPr>
        <w:pStyle w:val="2"/>
        <w:spacing w:line="360" w:lineRule="auto"/>
        <w:rPr>
          <w:rFonts w:eastAsia="宋体"/>
          <w:sz w:val="24"/>
          <w:szCs w:val="24"/>
          <w:lang w:eastAsia="zh-CN"/>
        </w:rPr>
      </w:pPr>
    </w:p>
    <w:p w14:paraId="3EF6B5BD">
      <w:pPr>
        <w:spacing w:line="360" w:lineRule="auto"/>
        <w:rPr>
          <w:rFonts w:ascii="宋体" w:hAnsi="宋体" w:eastAsia="宋体" w:cs="宋体"/>
          <w:sz w:val="24"/>
        </w:rPr>
      </w:pPr>
      <w:r>
        <w:rPr>
          <w:rFonts w:ascii="宋体" w:hAnsi="宋体" w:eastAsia="宋体" w:cs="宋体"/>
          <w:sz w:val="24"/>
        </w:rPr>
        <w:br w:type="page"/>
      </w:r>
    </w:p>
    <w:p w14:paraId="39DEE3B6">
      <w:pPr>
        <w:tabs>
          <w:tab w:val="left" w:pos="2472"/>
        </w:tabs>
        <w:spacing w:line="360" w:lineRule="auto"/>
        <w:rPr>
          <w:rFonts w:ascii="宋体" w:hAnsi="宋体" w:eastAsia="宋体" w:cs="宋体"/>
          <w:sz w:val="24"/>
        </w:rPr>
      </w:pPr>
      <w:r>
        <w:rPr>
          <w:rFonts w:hint="eastAsia" w:ascii="宋体" w:hAnsi="宋体" w:eastAsia="宋体" w:cs="宋体"/>
          <w:sz w:val="24"/>
        </w:rPr>
        <w:t>附件1</w:t>
      </w:r>
    </w:p>
    <w:p w14:paraId="479B79FE">
      <w:pPr>
        <w:spacing w:before="75" w:line="360" w:lineRule="auto"/>
        <w:jc w:val="center"/>
        <w:rPr>
          <w:rFonts w:ascii="宋体" w:hAnsi="宋体" w:eastAsia="宋体" w:cs="宋体"/>
          <w:b/>
          <w:bCs/>
          <w:sz w:val="28"/>
          <w:szCs w:val="28"/>
        </w:rPr>
      </w:pPr>
      <w:r>
        <w:rPr>
          <w:rFonts w:hint="eastAsia" w:ascii="宋体" w:hAnsi="宋体" w:eastAsia="宋体" w:cs="宋体"/>
          <w:b/>
          <w:bCs/>
          <w:sz w:val="28"/>
          <w:szCs w:val="28"/>
        </w:rPr>
        <w:t>变电所工器具检测报价单</w:t>
      </w:r>
    </w:p>
    <w:p w14:paraId="63A84C27">
      <w:pPr>
        <w:tabs>
          <w:tab w:val="left" w:pos="2472"/>
        </w:tabs>
        <w:spacing w:line="360" w:lineRule="auto"/>
        <w:rPr>
          <w:rFonts w:ascii="宋体" w:hAnsi="宋体" w:eastAsia="宋体" w:cs="宋体"/>
          <w:sz w:val="24"/>
        </w:rPr>
      </w:pPr>
      <w:r>
        <w:rPr>
          <w:rFonts w:hint="eastAsia" w:ascii="宋体" w:hAnsi="宋体" w:eastAsia="宋体" w:cs="宋体"/>
          <w:sz w:val="24"/>
        </w:rPr>
        <w:t>报价单位：</w:t>
      </w:r>
    </w:p>
    <w:p w14:paraId="4F005BC4">
      <w:pPr>
        <w:tabs>
          <w:tab w:val="left" w:pos="2472"/>
        </w:tabs>
        <w:spacing w:line="360" w:lineRule="auto"/>
        <w:rPr>
          <w:rFonts w:ascii="宋体" w:hAnsi="宋体" w:eastAsia="宋体" w:cs="宋体"/>
          <w:sz w:val="24"/>
        </w:rPr>
      </w:pPr>
      <w:r>
        <w:rPr>
          <w:rFonts w:hint="eastAsia" w:ascii="宋体" w:hAnsi="宋体" w:eastAsia="宋体" w:cs="宋体"/>
          <w:sz w:val="24"/>
        </w:rPr>
        <w:t xml:space="preserve">联系人：                            联系电话： </w:t>
      </w:r>
    </w:p>
    <w:tbl>
      <w:tblPr>
        <w:tblStyle w:val="4"/>
        <w:tblpPr w:leftFromText="180" w:rightFromText="180" w:vertAnchor="text" w:horzAnchor="page" w:tblpX="881" w:tblpY="139"/>
        <w:tblOverlap w:val="never"/>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604"/>
        <w:gridCol w:w="1283"/>
        <w:gridCol w:w="1334"/>
        <w:gridCol w:w="1616"/>
        <w:gridCol w:w="5"/>
        <w:gridCol w:w="1479"/>
        <w:gridCol w:w="5"/>
        <w:gridCol w:w="1506"/>
      </w:tblGrid>
      <w:tr w14:paraId="5B58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708" w:type="dxa"/>
            <w:vAlign w:val="center"/>
          </w:tcPr>
          <w:p w14:paraId="4878854A">
            <w:pPr>
              <w:pStyle w:val="6"/>
              <w:spacing w:before="140" w:line="360" w:lineRule="auto"/>
              <w:jc w:val="center"/>
              <w:rPr>
                <w:sz w:val="24"/>
                <w:szCs w:val="24"/>
              </w:rPr>
            </w:pPr>
            <w:r>
              <w:rPr>
                <w:rFonts w:hint="eastAsia"/>
                <w:sz w:val="24"/>
                <w:szCs w:val="24"/>
              </w:rPr>
              <w:t>序号</w:t>
            </w:r>
          </w:p>
        </w:tc>
        <w:tc>
          <w:tcPr>
            <w:tcW w:w="1604" w:type="dxa"/>
            <w:vAlign w:val="center"/>
          </w:tcPr>
          <w:p w14:paraId="6C1373E2">
            <w:pPr>
              <w:pStyle w:val="6"/>
              <w:spacing w:before="140" w:line="360" w:lineRule="auto"/>
              <w:jc w:val="center"/>
              <w:rPr>
                <w:sz w:val="24"/>
                <w:szCs w:val="24"/>
              </w:rPr>
            </w:pPr>
            <w:r>
              <w:rPr>
                <w:rFonts w:hint="eastAsia"/>
                <w:sz w:val="24"/>
                <w:szCs w:val="24"/>
              </w:rPr>
              <w:t>内容及要求</w:t>
            </w:r>
          </w:p>
        </w:tc>
        <w:tc>
          <w:tcPr>
            <w:tcW w:w="1283" w:type="dxa"/>
            <w:vAlign w:val="center"/>
          </w:tcPr>
          <w:p w14:paraId="77B5D8C1">
            <w:pPr>
              <w:pStyle w:val="6"/>
              <w:spacing w:before="140" w:line="360" w:lineRule="auto"/>
              <w:jc w:val="center"/>
              <w:rPr>
                <w:sz w:val="24"/>
                <w:szCs w:val="24"/>
              </w:rPr>
            </w:pPr>
            <w:r>
              <w:rPr>
                <w:rFonts w:hint="eastAsia"/>
                <w:sz w:val="24"/>
                <w:szCs w:val="24"/>
              </w:rPr>
              <w:t>单位</w:t>
            </w:r>
          </w:p>
        </w:tc>
        <w:tc>
          <w:tcPr>
            <w:tcW w:w="1334" w:type="dxa"/>
            <w:vAlign w:val="center"/>
          </w:tcPr>
          <w:p w14:paraId="78BE8A08">
            <w:pPr>
              <w:pStyle w:val="6"/>
              <w:spacing w:before="140" w:line="360" w:lineRule="auto"/>
              <w:jc w:val="center"/>
              <w:rPr>
                <w:sz w:val="24"/>
                <w:szCs w:val="24"/>
              </w:rPr>
            </w:pPr>
            <w:r>
              <w:rPr>
                <w:rFonts w:hint="eastAsia"/>
                <w:sz w:val="24"/>
                <w:szCs w:val="24"/>
              </w:rPr>
              <w:t>数量</w:t>
            </w:r>
          </w:p>
        </w:tc>
        <w:tc>
          <w:tcPr>
            <w:tcW w:w="1616" w:type="dxa"/>
            <w:vAlign w:val="center"/>
          </w:tcPr>
          <w:p w14:paraId="492CBD6B">
            <w:pPr>
              <w:pStyle w:val="6"/>
              <w:spacing w:before="140" w:line="360" w:lineRule="auto"/>
              <w:jc w:val="center"/>
              <w:rPr>
                <w:sz w:val="24"/>
                <w:szCs w:val="24"/>
              </w:rPr>
            </w:pPr>
            <w:r>
              <w:rPr>
                <w:rFonts w:hint="eastAsia"/>
                <w:sz w:val="24"/>
                <w:szCs w:val="24"/>
              </w:rPr>
              <w:t>单价(元</w:t>
            </w:r>
            <w:r>
              <w:rPr>
                <w:rFonts w:hint="eastAsia"/>
                <w:sz w:val="24"/>
                <w:szCs w:val="24"/>
                <w:lang w:val="en-US" w:eastAsia="zh-CN"/>
              </w:rPr>
              <w:t>/单位</w:t>
            </w:r>
            <w:r>
              <w:rPr>
                <w:rFonts w:hint="eastAsia"/>
                <w:sz w:val="24"/>
                <w:szCs w:val="24"/>
              </w:rPr>
              <w:t>)</w:t>
            </w:r>
          </w:p>
        </w:tc>
        <w:tc>
          <w:tcPr>
            <w:tcW w:w="1484" w:type="dxa"/>
            <w:gridSpan w:val="2"/>
            <w:shd w:val="clear" w:color="auto" w:fill="auto"/>
            <w:vAlign w:val="center"/>
          </w:tcPr>
          <w:p w14:paraId="6988C00C">
            <w:pPr>
              <w:pStyle w:val="6"/>
              <w:spacing w:before="88" w:line="360" w:lineRule="auto"/>
              <w:jc w:val="center"/>
              <w:rPr>
                <w:sz w:val="24"/>
                <w:szCs w:val="24"/>
                <w:lang w:eastAsia="zh-CN"/>
              </w:rPr>
            </w:pPr>
            <w:r>
              <w:rPr>
                <w:rFonts w:hint="eastAsia"/>
                <w:sz w:val="24"/>
                <w:szCs w:val="24"/>
                <w:lang w:eastAsia="zh-CN"/>
              </w:rPr>
              <w:t>单次检测</w:t>
            </w:r>
          </w:p>
          <w:p w14:paraId="58F1880B">
            <w:pPr>
              <w:pStyle w:val="6"/>
              <w:spacing w:before="88" w:line="360" w:lineRule="auto"/>
              <w:jc w:val="center"/>
              <w:rPr>
                <w:sz w:val="24"/>
                <w:szCs w:val="24"/>
                <w:lang w:eastAsia="zh-CN"/>
              </w:rPr>
            </w:pPr>
            <w:r>
              <w:rPr>
                <w:rFonts w:hint="eastAsia"/>
                <w:sz w:val="24"/>
                <w:szCs w:val="24"/>
                <w:lang w:eastAsia="zh-CN"/>
              </w:rPr>
              <w:t>费用（元）</w:t>
            </w:r>
          </w:p>
        </w:tc>
        <w:tc>
          <w:tcPr>
            <w:tcW w:w="1511" w:type="dxa"/>
            <w:gridSpan w:val="2"/>
            <w:vAlign w:val="center"/>
          </w:tcPr>
          <w:p w14:paraId="7016687D">
            <w:pPr>
              <w:pStyle w:val="6"/>
              <w:spacing w:before="140" w:line="360" w:lineRule="auto"/>
              <w:jc w:val="center"/>
              <w:rPr>
                <w:sz w:val="24"/>
                <w:szCs w:val="24"/>
                <w:lang w:eastAsia="zh-CN"/>
              </w:rPr>
            </w:pPr>
            <w:r>
              <w:rPr>
                <w:rFonts w:hint="eastAsia"/>
                <w:sz w:val="24"/>
                <w:szCs w:val="24"/>
                <w:lang w:eastAsia="zh-CN"/>
              </w:rPr>
              <w:t>合价（2年）</w:t>
            </w:r>
          </w:p>
        </w:tc>
      </w:tr>
      <w:tr w14:paraId="73B6D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708" w:type="dxa"/>
            <w:vAlign w:val="center"/>
          </w:tcPr>
          <w:p w14:paraId="4160C4E4">
            <w:pPr>
              <w:pStyle w:val="6"/>
              <w:spacing w:before="88" w:line="360" w:lineRule="auto"/>
              <w:jc w:val="center"/>
              <w:rPr>
                <w:sz w:val="24"/>
                <w:szCs w:val="24"/>
              </w:rPr>
            </w:pPr>
            <w:r>
              <w:rPr>
                <w:rFonts w:hint="eastAsia"/>
                <w:sz w:val="24"/>
                <w:szCs w:val="24"/>
              </w:rPr>
              <w:t>1</w:t>
            </w:r>
          </w:p>
        </w:tc>
        <w:tc>
          <w:tcPr>
            <w:tcW w:w="1604" w:type="dxa"/>
            <w:vAlign w:val="center"/>
          </w:tcPr>
          <w:p w14:paraId="166A9AF6">
            <w:pPr>
              <w:pStyle w:val="6"/>
              <w:spacing w:before="90" w:line="360" w:lineRule="auto"/>
              <w:jc w:val="center"/>
              <w:rPr>
                <w:sz w:val="24"/>
                <w:szCs w:val="24"/>
              </w:rPr>
            </w:pPr>
            <w:r>
              <w:rPr>
                <w:rFonts w:hint="eastAsia"/>
                <w:sz w:val="24"/>
                <w:szCs w:val="24"/>
              </w:rPr>
              <w:t>绝缘手套(10kv)</w:t>
            </w:r>
          </w:p>
        </w:tc>
        <w:tc>
          <w:tcPr>
            <w:tcW w:w="1283" w:type="dxa"/>
            <w:vAlign w:val="center"/>
          </w:tcPr>
          <w:p w14:paraId="25097583">
            <w:pPr>
              <w:pStyle w:val="6"/>
              <w:spacing w:before="90" w:line="360" w:lineRule="auto"/>
              <w:jc w:val="center"/>
              <w:rPr>
                <w:sz w:val="24"/>
                <w:szCs w:val="24"/>
              </w:rPr>
            </w:pPr>
            <w:r>
              <w:rPr>
                <w:rFonts w:hint="eastAsia"/>
                <w:sz w:val="24"/>
                <w:szCs w:val="24"/>
              </w:rPr>
              <w:t>双</w:t>
            </w:r>
          </w:p>
        </w:tc>
        <w:tc>
          <w:tcPr>
            <w:tcW w:w="1334" w:type="dxa"/>
            <w:shd w:val="clear" w:color="auto" w:fill="auto"/>
            <w:vAlign w:val="center"/>
          </w:tcPr>
          <w:p w14:paraId="3AC72A33">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31</w:t>
            </w:r>
          </w:p>
        </w:tc>
        <w:tc>
          <w:tcPr>
            <w:tcW w:w="1616" w:type="dxa"/>
            <w:vAlign w:val="center"/>
          </w:tcPr>
          <w:p w14:paraId="7756830C">
            <w:pPr>
              <w:pStyle w:val="6"/>
              <w:spacing w:before="88" w:line="360" w:lineRule="auto"/>
              <w:ind w:left="527"/>
              <w:jc w:val="center"/>
              <w:rPr>
                <w:sz w:val="24"/>
                <w:szCs w:val="24"/>
              </w:rPr>
            </w:pPr>
          </w:p>
        </w:tc>
        <w:tc>
          <w:tcPr>
            <w:tcW w:w="1484" w:type="dxa"/>
            <w:gridSpan w:val="2"/>
            <w:vAlign w:val="center"/>
          </w:tcPr>
          <w:p w14:paraId="46BB1B02">
            <w:pPr>
              <w:pStyle w:val="6"/>
              <w:spacing w:before="88" w:line="360" w:lineRule="auto"/>
              <w:ind w:left="527"/>
              <w:jc w:val="center"/>
              <w:rPr>
                <w:sz w:val="24"/>
                <w:szCs w:val="24"/>
              </w:rPr>
            </w:pPr>
          </w:p>
        </w:tc>
        <w:tc>
          <w:tcPr>
            <w:tcW w:w="1511" w:type="dxa"/>
            <w:gridSpan w:val="2"/>
            <w:vAlign w:val="center"/>
          </w:tcPr>
          <w:p w14:paraId="4633A0E2">
            <w:pPr>
              <w:pStyle w:val="6"/>
              <w:spacing w:before="88" w:line="360" w:lineRule="auto"/>
              <w:ind w:left="298"/>
              <w:jc w:val="center"/>
              <w:rPr>
                <w:sz w:val="24"/>
                <w:szCs w:val="24"/>
              </w:rPr>
            </w:pPr>
          </w:p>
        </w:tc>
      </w:tr>
      <w:tr w14:paraId="03B1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708" w:type="dxa"/>
            <w:vAlign w:val="center"/>
          </w:tcPr>
          <w:p w14:paraId="6A999771">
            <w:pPr>
              <w:pStyle w:val="6"/>
              <w:spacing w:before="78" w:line="360" w:lineRule="auto"/>
              <w:jc w:val="center"/>
              <w:rPr>
                <w:sz w:val="24"/>
                <w:szCs w:val="24"/>
              </w:rPr>
            </w:pPr>
            <w:r>
              <w:rPr>
                <w:rFonts w:hint="eastAsia"/>
                <w:sz w:val="24"/>
                <w:szCs w:val="24"/>
              </w:rPr>
              <w:t>2</w:t>
            </w:r>
          </w:p>
        </w:tc>
        <w:tc>
          <w:tcPr>
            <w:tcW w:w="1604" w:type="dxa"/>
            <w:vAlign w:val="center"/>
          </w:tcPr>
          <w:p w14:paraId="01B51A9E">
            <w:pPr>
              <w:pStyle w:val="6"/>
              <w:spacing w:before="90" w:line="360" w:lineRule="auto"/>
              <w:jc w:val="center"/>
              <w:rPr>
                <w:sz w:val="24"/>
                <w:szCs w:val="24"/>
              </w:rPr>
            </w:pPr>
            <w:r>
              <w:rPr>
                <w:rFonts w:hint="eastAsia"/>
                <w:sz w:val="24"/>
                <w:szCs w:val="24"/>
              </w:rPr>
              <w:t>绝缘靴(10kv)</w:t>
            </w:r>
          </w:p>
        </w:tc>
        <w:tc>
          <w:tcPr>
            <w:tcW w:w="1283" w:type="dxa"/>
            <w:vAlign w:val="center"/>
          </w:tcPr>
          <w:p w14:paraId="0DF96131">
            <w:pPr>
              <w:pStyle w:val="6"/>
              <w:spacing w:before="90" w:line="360" w:lineRule="auto"/>
              <w:jc w:val="center"/>
              <w:rPr>
                <w:sz w:val="24"/>
                <w:szCs w:val="24"/>
              </w:rPr>
            </w:pPr>
            <w:r>
              <w:rPr>
                <w:rFonts w:hint="eastAsia"/>
                <w:sz w:val="24"/>
                <w:szCs w:val="24"/>
              </w:rPr>
              <w:t>双</w:t>
            </w:r>
          </w:p>
        </w:tc>
        <w:tc>
          <w:tcPr>
            <w:tcW w:w="1334" w:type="dxa"/>
            <w:shd w:val="clear" w:color="auto" w:fill="auto"/>
            <w:vAlign w:val="center"/>
          </w:tcPr>
          <w:p w14:paraId="609766F3">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29</w:t>
            </w:r>
          </w:p>
        </w:tc>
        <w:tc>
          <w:tcPr>
            <w:tcW w:w="1616" w:type="dxa"/>
            <w:vAlign w:val="center"/>
          </w:tcPr>
          <w:p w14:paraId="4C9DB270">
            <w:pPr>
              <w:pStyle w:val="6"/>
              <w:spacing w:before="78" w:line="360" w:lineRule="auto"/>
              <w:ind w:left="527"/>
              <w:jc w:val="center"/>
              <w:rPr>
                <w:sz w:val="24"/>
                <w:szCs w:val="24"/>
              </w:rPr>
            </w:pPr>
          </w:p>
        </w:tc>
        <w:tc>
          <w:tcPr>
            <w:tcW w:w="1484" w:type="dxa"/>
            <w:gridSpan w:val="2"/>
            <w:vAlign w:val="center"/>
          </w:tcPr>
          <w:p w14:paraId="226A0CB5">
            <w:pPr>
              <w:pStyle w:val="6"/>
              <w:spacing w:before="78" w:line="360" w:lineRule="auto"/>
              <w:ind w:left="298"/>
              <w:jc w:val="center"/>
              <w:rPr>
                <w:sz w:val="24"/>
                <w:szCs w:val="24"/>
              </w:rPr>
            </w:pPr>
          </w:p>
        </w:tc>
        <w:tc>
          <w:tcPr>
            <w:tcW w:w="1511" w:type="dxa"/>
            <w:gridSpan w:val="2"/>
            <w:vAlign w:val="center"/>
          </w:tcPr>
          <w:p w14:paraId="78FC4BA1">
            <w:pPr>
              <w:pStyle w:val="6"/>
              <w:spacing w:before="78" w:line="360" w:lineRule="auto"/>
              <w:ind w:left="298"/>
              <w:jc w:val="center"/>
              <w:rPr>
                <w:sz w:val="24"/>
                <w:szCs w:val="24"/>
              </w:rPr>
            </w:pPr>
          </w:p>
        </w:tc>
      </w:tr>
      <w:tr w14:paraId="13EB8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708" w:type="dxa"/>
            <w:vAlign w:val="center"/>
          </w:tcPr>
          <w:p w14:paraId="0D0A1B9D">
            <w:pPr>
              <w:pStyle w:val="6"/>
              <w:spacing w:before="98" w:line="360" w:lineRule="auto"/>
              <w:jc w:val="center"/>
              <w:rPr>
                <w:sz w:val="24"/>
                <w:szCs w:val="24"/>
              </w:rPr>
            </w:pPr>
            <w:r>
              <w:rPr>
                <w:rFonts w:hint="eastAsia"/>
                <w:sz w:val="24"/>
                <w:szCs w:val="24"/>
              </w:rPr>
              <w:t>3</w:t>
            </w:r>
          </w:p>
        </w:tc>
        <w:tc>
          <w:tcPr>
            <w:tcW w:w="1604" w:type="dxa"/>
            <w:vAlign w:val="center"/>
          </w:tcPr>
          <w:p w14:paraId="1E4E03C4">
            <w:pPr>
              <w:pStyle w:val="6"/>
              <w:spacing w:before="90" w:line="360" w:lineRule="auto"/>
              <w:jc w:val="center"/>
              <w:rPr>
                <w:sz w:val="24"/>
                <w:szCs w:val="24"/>
              </w:rPr>
            </w:pPr>
            <w:r>
              <w:rPr>
                <w:rFonts w:hint="eastAsia"/>
                <w:sz w:val="24"/>
                <w:szCs w:val="24"/>
              </w:rPr>
              <w:t>验电器(10kv)</w:t>
            </w:r>
          </w:p>
        </w:tc>
        <w:tc>
          <w:tcPr>
            <w:tcW w:w="1283" w:type="dxa"/>
            <w:vAlign w:val="center"/>
          </w:tcPr>
          <w:p w14:paraId="0C3AD067">
            <w:pPr>
              <w:pStyle w:val="6"/>
              <w:spacing w:before="90" w:line="360" w:lineRule="auto"/>
              <w:jc w:val="center"/>
              <w:rPr>
                <w:sz w:val="24"/>
                <w:szCs w:val="24"/>
              </w:rPr>
            </w:pPr>
            <w:r>
              <w:rPr>
                <w:rFonts w:hint="eastAsia"/>
                <w:sz w:val="24"/>
                <w:szCs w:val="24"/>
              </w:rPr>
              <w:t>支</w:t>
            </w:r>
          </w:p>
        </w:tc>
        <w:tc>
          <w:tcPr>
            <w:tcW w:w="1334" w:type="dxa"/>
            <w:shd w:val="clear" w:color="auto" w:fill="auto"/>
            <w:vAlign w:val="center"/>
          </w:tcPr>
          <w:p w14:paraId="4AAB32B3">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23</w:t>
            </w:r>
          </w:p>
        </w:tc>
        <w:tc>
          <w:tcPr>
            <w:tcW w:w="1616" w:type="dxa"/>
            <w:vAlign w:val="center"/>
          </w:tcPr>
          <w:p w14:paraId="7C39E2D7">
            <w:pPr>
              <w:pStyle w:val="6"/>
              <w:spacing w:before="98" w:line="360" w:lineRule="auto"/>
              <w:ind w:left="527"/>
              <w:jc w:val="center"/>
              <w:rPr>
                <w:sz w:val="24"/>
                <w:szCs w:val="24"/>
              </w:rPr>
            </w:pPr>
          </w:p>
        </w:tc>
        <w:tc>
          <w:tcPr>
            <w:tcW w:w="1484" w:type="dxa"/>
            <w:gridSpan w:val="2"/>
            <w:vAlign w:val="center"/>
          </w:tcPr>
          <w:p w14:paraId="479C8CD4">
            <w:pPr>
              <w:pStyle w:val="6"/>
              <w:spacing w:before="98" w:line="360" w:lineRule="auto"/>
              <w:ind w:left="298"/>
              <w:jc w:val="center"/>
              <w:rPr>
                <w:sz w:val="24"/>
                <w:szCs w:val="24"/>
              </w:rPr>
            </w:pPr>
          </w:p>
        </w:tc>
        <w:tc>
          <w:tcPr>
            <w:tcW w:w="1511" w:type="dxa"/>
            <w:gridSpan w:val="2"/>
            <w:vAlign w:val="center"/>
          </w:tcPr>
          <w:p w14:paraId="351D4F6A">
            <w:pPr>
              <w:pStyle w:val="6"/>
              <w:spacing w:before="98" w:line="360" w:lineRule="auto"/>
              <w:ind w:left="298"/>
              <w:jc w:val="center"/>
              <w:rPr>
                <w:sz w:val="24"/>
                <w:szCs w:val="24"/>
              </w:rPr>
            </w:pPr>
          </w:p>
        </w:tc>
      </w:tr>
      <w:tr w14:paraId="7AB9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708" w:type="dxa"/>
            <w:vAlign w:val="center"/>
          </w:tcPr>
          <w:p w14:paraId="09B20D39">
            <w:pPr>
              <w:pStyle w:val="6"/>
              <w:spacing w:before="90" w:line="360" w:lineRule="auto"/>
              <w:jc w:val="center"/>
              <w:rPr>
                <w:sz w:val="24"/>
                <w:szCs w:val="24"/>
                <w:lang w:eastAsia="zh-CN"/>
              </w:rPr>
            </w:pPr>
            <w:r>
              <w:rPr>
                <w:rFonts w:hint="eastAsia"/>
                <w:sz w:val="24"/>
                <w:szCs w:val="24"/>
                <w:lang w:eastAsia="zh-CN"/>
              </w:rPr>
              <w:t>4</w:t>
            </w:r>
          </w:p>
        </w:tc>
        <w:tc>
          <w:tcPr>
            <w:tcW w:w="1604" w:type="dxa"/>
            <w:vAlign w:val="center"/>
          </w:tcPr>
          <w:p w14:paraId="13F599AB">
            <w:pPr>
              <w:pStyle w:val="6"/>
              <w:spacing w:before="90" w:line="360" w:lineRule="auto"/>
              <w:jc w:val="center"/>
              <w:rPr>
                <w:sz w:val="24"/>
                <w:szCs w:val="24"/>
              </w:rPr>
            </w:pPr>
            <w:r>
              <w:rPr>
                <w:rFonts w:hint="eastAsia"/>
                <w:sz w:val="24"/>
                <w:szCs w:val="24"/>
              </w:rPr>
              <w:t>放电棒(10kv)</w:t>
            </w:r>
          </w:p>
        </w:tc>
        <w:tc>
          <w:tcPr>
            <w:tcW w:w="1283" w:type="dxa"/>
            <w:vAlign w:val="center"/>
          </w:tcPr>
          <w:p w14:paraId="4CDCAC7F">
            <w:pPr>
              <w:pStyle w:val="6"/>
              <w:spacing w:before="90" w:line="360" w:lineRule="auto"/>
              <w:jc w:val="center"/>
              <w:rPr>
                <w:sz w:val="24"/>
                <w:szCs w:val="24"/>
              </w:rPr>
            </w:pPr>
            <w:r>
              <w:rPr>
                <w:rFonts w:hint="eastAsia"/>
                <w:sz w:val="24"/>
                <w:szCs w:val="24"/>
              </w:rPr>
              <w:t>支</w:t>
            </w:r>
          </w:p>
        </w:tc>
        <w:tc>
          <w:tcPr>
            <w:tcW w:w="1334" w:type="dxa"/>
            <w:shd w:val="clear" w:color="auto" w:fill="auto"/>
            <w:vAlign w:val="center"/>
          </w:tcPr>
          <w:p w14:paraId="452626CA">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9</w:t>
            </w:r>
          </w:p>
        </w:tc>
        <w:tc>
          <w:tcPr>
            <w:tcW w:w="1616" w:type="dxa"/>
            <w:vAlign w:val="center"/>
          </w:tcPr>
          <w:p w14:paraId="0FE63FF3">
            <w:pPr>
              <w:pStyle w:val="6"/>
              <w:spacing w:before="89" w:line="360" w:lineRule="auto"/>
              <w:ind w:left="487"/>
              <w:jc w:val="center"/>
              <w:rPr>
                <w:sz w:val="24"/>
                <w:szCs w:val="24"/>
              </w:rPr>
            </w:pPr>
          </w:p>
        </w:tc>
        <w:tc>
          <w:tcPr>
            <w:tcW w:w="1484" w:type="dxa"/>
            <w:gridSpan w:val="2"/>
            <w:vAlign w:val="center"/>
          </w:tcPr>
          <w:p w14:paraId="7FB4241D">
            <w:pPr>
              <w:pStyle w:val="6"/>
              <w:spacing w:before="89" w:line="360" w:lineRule="auto"/>
              <w:ind w:left="259"/>
              <w:jc w:val="center"/>
              <w:rPr>
                <w:sz w:val="24"/>
                <w:szCs w:val="24"/>
              </w:rPr>
            </w:pPr>
          </w:p>
        </w:tc>
        <w:tc>
          <w:tcPr>
            <w:tcW w:w="1511" w:type="dxa"/>
            <w:gridSpan w:val="2"/>
            <w:vAlign w:val="center"/>
          </w:tcPr>
          <w:p w14:paraId="04C57178">
            <w:pPr>
              <w:pStyle w:val="6"/>
              <w:spacing w:before="89" w:line="360" w:lineRule="auto"/>
              <w:ind w:left="259"/>
              <w:jc w:val="center"/>
              <w:rPr>
                <w:sz w:val="24"/>
                <w:szCs w:val="24"/>
              </w:rPr>
            </w:pPr>
          </w:p>
        </w:tc>
      </w:tr>
      <w:tr w14:paraId="6C6C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708" w:type="dxa"/>
            <w:vAlign w:val="center"/>
          </w:tcPr>
          <w:p w14:paraId="39A3230B">
            <w:pPr>
              <w:pStyle w:val="6"/>
              <w:spacing w:before="90" w:line="360" w:lineRule="auto"/>
              <w:jc w:val="center"/>
              <w:rPr>
                <w:sz w:val="24"/>
                <w:szCs w:val="24"/>
                <w:lang w:eastAsia="zh-CN"/>
              </w:rPr>
            </w:pPr>
            <w:r>
              <w:rPr>
                <w:rFonts w:hint="eastAsia"/>
                <w:sz w:val="24"/>
                <w:szCs w:val="24"/>
                <w:lang w:eastAsia="zh-CN"/>
              </w:rPr>
              <w:t>5</w:t>
            </w:r>
          </w:p>
        </w:tc>
        <w:tc>
          <w:tcPr>
            <w:tcW w:w="1604" w:type="dxa"/>
            <w:vAlign w:val="center"/>
          </w:tcPr>
          <w:p w14:paraId="2627F6FE">
            <w:pPr>
              <w:pStyle w:val="6"/>
              <w:spacing w:before="90" w:line="360" w:lineRule="auto"/>
              <w:jc w:val="center"/>
              <w:rPr>
                <w:sz w:val="24"/>
                <w:szCs w:val="24"/>
              </w:rPr>
            </w:pPr>
            <w:r>
              <w:rPr>
                <w:rFonts w:hint="eastAsia"/>
                <w:sz w:val="24"/>
                <w:szCs w:val="24"/>
              </w:rPr>
              <w:t>接地线(10KV)</w:t>
            </w:r>
          </w:p>
        </w:tc>
        <w:tc>
          <w:tcPr>
            <w:tcW w:w="1283" w:type="dxa"/>
            <w:vAlign w:val="center"/>
          </w:tcPr>
          <w:p w14:paraId="181363A4">
            <w:pPr>
              <w:pStyle w:val="6"/>
              <w:spacing w:before="90" w:line="360" w:lineRule="auto"/>
              <w:jc w:val="center"/>
              <w:rPr>
                <w:sz w:val="24"/>
                <w:szCs w:val="24"/>
              </w:rPr>
            </w:pPr>
            <w:r>
              <w:rPr>
                <w:rFonts w:hint="eastAsia"/>
                <w:sz w:val="24"/>
                <w:szCs w:val="24"/>
              </w:rPr>
              <w:t>组</w:t>
            </w:r>
          </w:p>
        </w:tc>
        <w:tc>
          <w:tcPr>
            <w:tcW w:w="1334" w:type="dxa"/>
            <w:shd w:val="clear" w:color="auto" w:fill="auto"/>
            <w:vAlign w:val="center"/>
          </w:tcPr>
          <w:p w14:paraId="2FBDEA8A">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32</w:t>
            </w:r>
          </w:p>
        </w:tc>
        <w:tc>
          <w:tcPr>
            <w:tcW w:w="1616" w:type="dxa"/>
            <w:vAlign w:val="center"/>
          </w:tcPr>
          <w:p w14:paraId="61D5B917">
            <w:pPr>
              <w:pStyle w:val="6"/>
              <w:spacing w:before="89" w:line="360" w:lineRule="auto"/>
              <w:ind w:left="487"/>
              <w:jc w:val="center"/>
              <w:rPr>
                <w:sz w:val="24"/>
                <w:szCs w:val="24"/>
              </w:rPr>
            </w:pPr>
          </w:p>
        </w:tc>
        <w:tc>
          <w:tcPr>
            <w:tcW w:w="1484" w:type="dxa"/>
            <w:gridSpan w:val="2"/>
            <w:vAlign w:val="center"/>
          </w:tcPr>
          <w:p w14:paraId="77FF68E2">
            <w:pPr>
              <w:pStyle w:val="6"/>
              <w:spacing w:before="90" w:line="360" w:lineRule="auto"/>
              <w:ind w:left="259"/>
              <w:jc w:val="center"/>
              <w:rPr>
                <w:sz w:val="24"/>
                <w:szCs w:val="24"/>
              </w:rPr>
            </w:pPr>
          </w:p>
        </w:tc>
        <w:tc>
          <w:tcPr>
            <w:tcW w:w="1511" w:type="dxa"/>
            <w:gridSpan w:val="2"/>
            <w:vAlign w:val="center"/>
          </w:tcPr>
          <w:p w14:paraId="6E39033A">
            <w:pPr>
              <w:pStyle w:val="6"/>
              <w:spacing w:before="90" w:line="360" w:lineRule="auto"/>
              <w:ind w:left="259"/>
              <w:jc w:val="center"/>
              <w:rPr>
                <w:sz w:val="24"/>
                <w:szCs w:val="24"/>
              </w:rPr>
            </w:pPr>
          </w:p>
        </w:tc>
      </w:tr>
      <w:tr w14:paraId="1EF8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08" w:type="dxa"/>
            <w:vAlign w:val="center"/>
          </w:tcPr>
          <w:p w14:paraId="2B6D666B">
            <w:pPr>
              <w:pStyle w:val="6"/>
              <w:spacing w:before="140" w:line="360" w:lineRule="auto"/>
              <w:jc w:val="center"/>
              <w:rPr>
                <w:sz w:val="24"/>
                <w:szCs w:val="24"/>
                <w:lang w:eastAsia="zh-CN"/>
              </w:rPr>
            </w:pPr>
            <w:r>
              <w:rPr>
                <w:rFonts w:hint="eastAsia"/>
                <w:sz w:val="24"/>
                <w:szCs w:val="24"/>
                <w:lang w:eastAsia="zh-CN"/>
              </w:rPr>
              <w:t>6</w:t>
            </w:r>
          </w:p>
        </w:tc>
        <w:tc>
          <w:tcPr>
            <w:tcW w:w="1604" w:type="dxa"/>
            <w:vAlign w:val="center"/>
          </w:tcPr>
          <w:p w14:paraId="01C59F7C">
            <w:pPr>
              <w:pStyle w:val="6"/>
              <w:spacing w:before="90" w:line="360" w:lineRule="auto"/>
              <w:jc w:val="center"/>
              <w:rPr>
                <w:sz w:val="24"/>
                <w:szCs w:val="24"/>
              </w:rPr>
            </w:pPr>
            <w:r>
              <w:rPr>
                <w:rFonts w:hint="eastAsia"/>
                <w:sz w:val="24"/>
                <w:szCs w:val="24"/>
              </w:rPr>
              <w:t>按地线(0.6KV)</w:t>
            </w:r>
          </w:p>
        </w:tc>
        <w:tc>
          <w:tcPr>
            <w:tcW w:w="1283" w:type="dxa"/>
            <w:vAlign w:val="center"/>
          </w:tcPr>
          <w:p w14:paraId="27BE6EC3">
            <w:pPr>
              <w:pStyle w:val="6"/>
              <w:spacing w:before="90" w:line="360" w:lineRule="auto"/>
              <w:jc w:val="center"/>
              <w:rPr>
                <w:sz w:val="24"/>
                <w:szCs w:val="24"/>
              </w:rPr>
            </w:pPr>
            <w:r>
              <w:rPr>
                <w:rFonts w:hint="eastAsia"/>
                <w:sz w:val="24"/>
                <w:szCs w:val="24"/>
              </w:rPr>
              <w:t>组</w:t>
            </w:r>
          </w:p>
        </w:tc>
        <w:tc>
          <w:tcPr>
            <w:tcW w:w="1334" w:type="dxa"/>
            <w:shd w:val="clear" w:color="auto" w:fill="auto"/>
            <w:vAlign w:val="center"/>
          </w:tcPr>
          <w:p w14:paraId="08292408">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0</w:t>
            </w:r>
          </w:p>
        </w:tc>
        <w:tc>
          <w:tcPr>
            <w:tcW w:w="1616" w:type="dxa"/>
            <w:vAlign w:val="center"/>
          </w:tcPr>
          <w:p w14:paraId="33EA954A">
            <w:pPr>
              <w:pStyle w:val="6"/>
              <w:spacing w:before="139" w:line="360" w:lineRule="auto"/>
              <w:ind w:left="527"/>
              <w:jc w:val="center"/>
              <w:rPr>
                <w:sz w:val="24"/>
                <w:szCs w:val="24"/>
              </w:rPr>
            </w:pPr>
          </w:p>
        </w:tc>
        <w:tc>
          <w:tcPr>
            <w:tcW w:w="1484" w:type="dxa"/>
            <w:gridSpan w:val="2"/>
            <w:vAlign w:val="center"/>
          </w:tcPr>
          <w:p w14:paraId="13386A83">
            <w:pPr>
              <w:pStyle w:val="6"/>
              <w:spacing w:before="139" w:line="360" w:lineRule="auto"/>
              <w:ind w:left="259"/>
              <w:jc w:val="center"/>
              <w:rPr>
                <w:sz w:val="24"/>
                <w:szCs w:val="24"/>
              </w:rPr>
            </w:pPr>
          </w:p>
        </w:tc>
        <w:tc>
          <w:tcPr>
            <w:tcW w:w="1511" w:type="dxa"/>
            <w:gridSpan w:val="2"/>
            <w:vAlign w:val="center"/>
          </w:tcPr>
          <w:p w14:paraId="3AE0C6A6">
            <w:pPr>
              <w:pStyle w:val="6"/>
              <w:spacing w:before="139" w:line="360" w:lineRule="auto"/>
              <w:ind w:left="259"/>
              <w:jc w:val="center"/>
              <w:rPr>
                <w:sz w:val="24"/>
                <w:szCs w:val="24"/>
              </w:rPr>
            </w:pPr>
          </w:p>
        </w:tc>
      </w:tr>
      <w:tr w14:paraId="13CB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708" w:type="dxa"/>
            <w:vAlign w:val="center"/>
          </w:tcPr>
          <w:p w14:paraId="35048750">
            <w:pPr>
              <w:pStyle w:val="6"/>
              <w:spacing w:before="120" w:line="360" w:lineRule="auto"/>
              <w:jc w:val="center"/>
              <w:rPr>
                <w:sz w:val="24"/>
                <w:szCs w:val="24"/>
                <w:lang w:eastAsia="zh-CN"/>
              </w:rPr>
            </w:pPr>
            <w:r>
              <w:rPr>
                <w:rFonts w:hint="eastAsia"/>
                <w:sz w:val="24"/>
                <w:szCs w:val="24"/>
                <w:lang w:eastAsia="zh-CN"/>
              </w:rPr>
              <w:t>7</w:t>
            </w:r>
          </w:p>
        </w:tc>
        <w:tc>
          <w:tcPr>
            <w:tcW w:w="1604" w:type="dxa"/>
            <w:vAlign w:val="center"/>
          </w:tcPr>
          <w:p w14:paraId="2B2C767A">
            <w:pPr>
              <w:pStyle w:val="6"/>
              <w:spacing w:before="90" w:line="360" w:lineRule="auto"/>
              <w:jc w:val="center"/>
              <w:rPr>
                <w:sz w:val="24"/>
                <w:szCs w:val="24"/>
              </w:rPr>
            </w:pPr>
            <w:r>
              <w:rPr>
                <w:rFonts w:hint="eastAsia"/>
                <w:sz w:val="24"/>
                <w:szCs w:val="24"/>
              </w:rPr>
              <w:t>令克棒(10KV)</w:t>
            </w:r>
          </w:p>
        </w:tc>
        <w:tc>
          <w:tcPr>
            <w:tcW w:w="1283" w:type="dxa"/>
            <w:vAlign w:val="center"/>
          </w:tcPr>
          <w:p w14:paraId="60B4EF50">
            <w:pPr>
              <w:pStyle w:val="6"/>
              <w:spacing w:before="90" w:line="360" w:lineRule="auto"/>
              <w:jc w:val="center"/>
              <w:rPr>
                <w:sz w:val="24"/>
                <w:szCs w:val="24"/>
              </w:rPr>
            </w:pPr>
            <w:r>
              <w:rPr>
                <w:rFonts w:hint="eastAsia"/>
                <w:sz w:val="24"/>
                <w:szCs w:val="24"/>
              </w:rPr>
              <w:t>组</w:t>
            </w:r>
          </w:p>
        </w:tc>
        <w:tc>
          <w:tcPr>
            <w:tcW w:w="1334" w:type="dxa"/>
            <w:shd w:val="clear" w:color="auto" w:fill="auto"/>
            <w:vAlign w:val="center"/>
          </w:tcPr>
          <w:p w14:paraId="66858F04">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0</w:t>
            </w:r>
          </w:p>
        </w:tc>
        <w:tc>
          <w:tcPr>
            <w:tcW w:w="1616" w:type="dxa"/>
            <w:vAlign w:val="center"/>
          </w:tcPr>
          <w:p w14:paraId="689E618C">
            <w:pPr>
              <w:pStyle w:val="6"/>
              <w:spacing w:before="120" w:line="360" w:lineRule="auto"/>
              <w:ind w:left="487"/>
              <w:jc w:val="center"/>
              <w:rPr>
                <w:sz w:val="24"/>
                <w:szCs w:val="24"/>
              </w:rPr>
            </w:pPr>
          </w:p>
        </w:tc>
        <w:tc>
          <w:tcPr>
            <w:tcW w:w="1484" w:type="dxa"/>
            <w:gridSpan w:val="2"/>
            <w:vAlign w:val="center"/>
          </w:tcPr>
          <w:p w14:paraId="77DF7F7F">
            <w:pPr>
              <w:pStyle w:val="6"/>
              <w:spacing w:before="120" w:line="360" w:lineRule="auto"/>
              <w:ind w:left="298"/>
              <w:jc w:val="center"/>
              <w:rPr>
                <w:sz w:val="24"/>
                <w:szCs w:val="24"/>
              </w:rPr>
            </w:pPr>
          </w:p>
        </w:tc>
        <w:tc>
          <w:tcPr>
            <w:tcW w:w="1511" w:type="dxa"/>
            <w:gridSpan w:val="2"/>
            <w:vAlign w:val="center"/>
          </w:tcPr>
          <w:p w14:paraId="1B727A08">
            <w:pPr>
              <w:pStyle w:val="6"/>
              <w:spacing w:before="120" w:line="360" w:lineRule="auto"/>
              <w:ind w:left="298"/>
              <w:jc w:val="center"/>
              <w:rPr>
                <w:sz w:val="24"/>
                <w:szCs w:val="24"/>
              </w:rPr>
            </w:pPr>
          </w:p>
        </w:tc>
      </w:tr>
      <w:tr w14:paraId="28CC3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708" w:type="dxa"/>
            <w:vAlign w:val="center"/>
          </w:tcPr>
          <w:p w14:paraId="70E6B555">
            <w:pPr>
              <w:pStyle w:val="6"/>
              <w:spacing w:before="102" w:line="360" w:lineRule="auto"/>
              <w:jc w:val="center"/>
              <w:rPr>
                <w:sz w:val="24"/>
                <w:szCs w:val="24"/>
                <w:lang w:eastAsia="zh-CN"/>
              </w:rPr>
            </w:pPr>
            <w:r>
              <w:rPr>
                <w:rFonts w:hint="eastAsia"/>
                <w:sz w:val="24"/>
                <w:szCs w:val="24"/>
                <w:lang w:eastAsia="zh-CN"/>
              </w:rPr>
              <w:t>8</w:t>
            </w:r>
          </w:p>
        </w:tc>
        <w:tc>
          <w:tcPr>
            <w:tcW w:w="1604" w:type="dxa"/>
            <w:vAlign w:val="center"/>
          </w:tcPr>
          <w:p w14:paraId="469FF6ED">
            <w:pPr>
              <w:pStyle w:val="6"/>
              <w:spacing w:before="90" w:line="360" w:lineRule="auto"/>
              <w:jc w:val="center"/>
              <w:rPr>
                <w:sz w:val="24"/>
                <w:szCs w:val="24"/>
              </w:rPr>
            </w:pPr>
            <w:r>
              <w:rPr>
                <w:rFonts w:hint="eastAsia"/>
                <w:sz w:val="24"/>
                <w:szCs w:val="24"/>
              </w:rPr>
              <w:t>绝缘垫(10KV)</w:t>
            </w:r>
          </w:p>
        </w:tc>
        <w:tc>
          <w:tcPr>
            <w:tcW w:w="1283" w:type="dxa"/>
            <w:vAlign w:val="center"/>
          </w:tcPr>
          <w:p w14:paraId="182A2F97">
            <w:pPr>
              <w:pStyle w:val="6"/>
              <w:spacing w:before="90" w:line="360" w:lineRule="auto"/>
              <w:jc w:val="center"/>
              <w:rPr>
                <w:sz w:val="24"/>
                <w:szCs w:val="24"/>
              </w:rPr>
            </w:pPr>
            <w:r>
              <w:rPr>
                <w:rFonts w:hint="eastAsia"/>
                <w:sz w:val="24"/>
                <w:szCs w:val="24"/>
              </w:rPr>
              <w:t>平方</w:t>
            </w:r>
          </w:p>
        </w:tc>
        <w:tc>
          <w:tcPr>
            <w:tcW w:w="1334" w:type="dxa"/>
            <w:shd w:val="clear" w:color="auto" w:fill="auto"/>
            <w:vAlign w:val="center"/>
          </w:tcPr>
          <w:p w14:paraId="53417C99">
            <w:pPr>
              <w:widowControl/>
              <w:jc w:val="center"/>
              <w:textAlignment w:val="center"/>
              <w:rPr>
                <w:rFonts w:ascii="宋体" w:hAnsi="宋体" w:eastAsia="宋体" w:cs="宋体"/>
                <w:sz w:val="22"/>
                <w:szCs w:val="22"/>
              </w:rPr>
            </w:pPr>
            <w:r>
              <w:rPr>
                <w:rFonts w:hint="eastAsia" w:ascii="宋体" w:hAnsi="宋体" w:eastAsia="宋体" w:cs="宋体"/>
                <w:color w:val="000000"/>
                <w:kern w:val="0"/>
                <w:sz w:val="22"/>
                <w:szCs w:val="22"/>
                <w:lang w:bidi="ar"/>
              </w:rPr>
              <w:t>200</w:t>
            </w:r>
          </w:p>
        </w:tc>
        <w:tc>
          <w:tcPr>
            <w:tcW w:w="1616" w:type="dxa"/>
            <w:vAlign w:val="center"/>
          </w:tcPr>
          <w:p w14:paraId="5856D226">
            <w:pPr>
              <w:pStyle w:val="6"/>
              <w:spacing w:before="101" w:line="360" w:lineRule="auto"/>
              <w:ind w:left="527"/>
              <w:jc w:val="center"/>
              <w:rPr>
                <w:sz w:val="24"/>
                <w:szCs w:val="24"/>
              </w:rPr>
            </w:pPr>
          </w:p>
        </w:tc>
        <w:tc>
          <w:tcPr>
            <w:tcW w:w="1484" w:type="dxa"/>
            <w:gridSpan w:val="2"/>
            <w:vAlign w:val="center"/>
          </w:tcPr>
          <w:p w14:paraId="5F6543BE">
            <w:pPr>
              <w:pStyle w:val="6"/>
              <w:spacing w:before="102" w:line="360" w:lineRule="auto"/>
              <w:ind w:left="259"/>
              <w:jc w:val="center"/>
              <w:rPr>
                <w:sz w:val="24"/>
                <w:szCs w:val="24"/>
              </w:rPr>
            </w:pPr>
          </w:p>
        </w:tc>
        <w:tc>
          <w:tcPr>
            <w:tcW w:w="1511" w:type="dxa"/>
            <w:gridSpan w:val="2"/>
            <w:vAlign w:val="center"/>
          </w:tcPr>
          <w:p w14:paraId="1521A2C8">
            <w:pPr>
              <w:pStyle w:val="6"/>
              <w:spacing w:before="102" w:line="360" w:lineRule="auto"/>
              <w:ind w:left="259"/>
              <w:jc w:val="center"/>
              <w:rPr>
                <w:sz w:val="24"/>
                <w:szCs w:val="24"/>
              </w:rPr>
            </w:pPr>
          </w:p>
        </w:tc>
      </w:tr>
      <w:tr w14:paraId="2F1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708" w:type="dxa"/>
            <w:vAlign w:val="center"/>
          </w:tcPr>
          <w:p w14:paraId="63A3D513">
            <w:pPr>
              <w:pStyle w:val="6"/>
              <w:spacing w:before="101" w:line="360" w:lineRule="auto"/>
              <w:jc w:val="center"/>
              <w:rPr>
                <w:sz w:val="24"/>
                <w:szCs w:val="24"/>
                <w:lang w:eastAsia="zh-CN"/>
              </w:rPr>
            </w:pPr>
            <w:r>
              <w:rPr>
                <w:rFonts w:hint="eastAsia"/>
                <w:sz w:val="24"/>
                <w:szCs w:val="24"/>
                <w:lang w:eastAsia="zh-CN"/>
              </w:rPr>
              <w:t>9</w:t>
            </w:r>
          </w:p>
        </w:tc>
        <w:tc>
          <w:tcPr>
            <w:tcW w:w="1604" w:type="dxa"/>
            <w:vAlign w:val="center"/>
          </w:tcPr>
          <w:p w14:paraId="316FDD6C">
            <w:pPr>
              <w:pStyle w:val="6"/>
              <w:spacing w:before="90" w:line="360" w:lineRule="auto"/>
              <w:jc w:val="center"/>
              <w:rPr>
                <w:sz w:val="24"/>
                <w:szCs w:val="24"/>
              </w:rPr>
            </w:pPr>
            <w:r>
              <w:rPr>
                <w:rFonts w:hint="eastAsia"/>
                <w:sz w:val="24"/>
                <w:szCs w:val="24"/>
              </w:rPr>
              <w:t>绝缘垫(1KV)</w:t>
            </w:r>
          </w:p>
        </w:tc>
        <w:tc>
          <w:tcPr>
            <w:tcW w:w="1283" w:type="dxa"/>
            <w:vAlign w:val="center"/>
          </w:tcPr>
          <w:p w14:paraId="538843C2">
            <w:pPr>
              <w:pStyle w:val="6"/>
              <w:spacing w:before="90" w:line="360" w:lineRule="auto"/>
              <w:jc w:val="center"/>
              <w:rPr>
                <w:sz w:val="24"/>
                <w:szCs w:val="24"/>
              </w:rPr>
            </w:pPr>
            <w:r>
              <w:rPr>
                <w:rFonts w:hint="eastAsia"/>
                <w:sz w:val="24"/>
                <w:szCs w:val="24"/>
              </w:rPr>
              <w:t>平方</w:t>
            </w:r>
          </w:p>
        </w:tc>
        <w:tc>
          <w:tcPr>
            <w:tcW w:w="1334" w:type="dxa"/>
            <w:vAlign w:val="center"/>
          </w:tcPr>
          <w:p w14:paraId="3B2E60BD">
            <w:pPr>
              <w:pStyle w:val="6"/>
              <w:spacing w:before="102" w:line="360" w:lineRule="auto"/>
              <w:jc w:val="center"/>
              <w:rPr>
                <w:sz w:val="24"/>
                <w:szCs w:val="24"/>
                <w:lang w:eastAsia="zh-CN"/>
              </w:rPr>
            </w:pPr>
            <w:r>
              <w:rPr>
                <w:rFonts w:hint="eastAsia"/>
                <w:sz w:val="24"/>
                <w:szCs w:val="24"/>
                <w:lang w:eastAsia="zh-CN"/>
              </w:rPr>
              <w:t>879</w:t>
            </w:r>
          </w:p>
        </w:tc>
        <w:tc>
          <w:tcPr>
            <w:tcW w:w="1616" w:type="dxa"/>
            <w:vAlign w:val="center"/>
          </w:tcPr>
          <w:p w14:paraId="0DA2D4DE">
            <w:pPr>
              <w:pStyle w:val="6"/>
              <w:spacing w:before="101" w:line="360" w:lineRule="auto"/>
              <w:ind w:left="527"/>
              <w:jc w:val="center"/>
              <w:rPr>
                <w:sz w:val="24"/>
                <w:szCs w:val="24"/>
              </w:rPr>
            </w:pPr>
          </w:p>
        </w:tc>
        <w:tc>
          <w:tcPr>
            <w:tcW w:w="1484" w:type="dxa"/>
            <w:gridSpan w:val="2"/>
            <w:vAlign w:val="center"/>
          </w:tcPr>
          <w:p w14:paraId="3A64746F">
            <w:pPr>
              <w:pStyle w:val="6"/>
              <w:spacing w:before="102" w:line="360" w:lineRule="auto"/>
              <w:ind w:left="259"/>
              <w:jc w:val="center"/>
              <w:rPr>
                <w:sz w:val="24"/>
                <w:szCs w:val="24"/>
              </w:rPr>
            </w:pPr>
          </w:p>
        </w:tc>
        <w:tc>
          <w:tcPr>
            <w:tcW w:w="1511" w:type="dxa"/>
            <w:gridSpan w:val="2"/>
            <w:vAlign w:val="center"/>
          </w:tcPr>
          <w:p w14:paraId="0FF444B6">
            <w:pPr>
              <w:pStyle w:val="6"/>
              <w:spacing w:before="102" w:line="360" w:lineRule="auto"/>
              <w:ind w:left="259"/>
              <w:jc w:val="center"/>
              <w:rPr>
                <w:sz w:val="24"/>
                <w:szCs w:val="24"/>
              </w:rPr>
            </w:pPr>
          </w:p>
        </w:tc>
      </w:tr>
      <w:tr w14:paraId="7EE9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2312" w:type="dxa"/>
            <w:gridSpan w:val="2"/>
            <w:vAlign w:val="center"/>
          </w:tcPr>
          <w:p w14:paraId="62D385A3">
            <w:pPr>
              <w:pStyle w:val="6"/>
              <w:spacing w:before="51" w:line="360" w:lineRule="auto"/>
              <w:jc w:val="center"/>
              <w:rPr>
                <w:sz w:val="24"/>
                <w:szCs w:val="24"/>
              </w:rPr>
            </w:pPr>
            <w:r>
              <w:rPr>
                <w:rFonts w:hint="eastAsia"/>
                <w:sz w:val="24"/>
                <w:szCs w:val="24"/>
              </w:rPr>
              <w:t>合计</w:t>
            </w:r>
          </w:p>
        </w:tc>
        <w:tc>
          <w:tcPr>
            <w:tcW w:w="1283" w:type="dxa"/>
            <w:vAlign w:val="center"/>
          </w:tcPr>
          <w:p w14:paraId="465F2C96">
            <w:pPr>
              <w:spacing w:line="360" w:lineRule="auto"/>
              <w:jc w:val="center"/>
              <w:rPr>
                <w:rFonts w:ascii="宋体" w:hAnsi="宋体" w:eastAsia="宋体" w:cs="宋体"/>
                <w:sz w:val="24"/>
              </w:rPr>
            </w:pPr>
          </w:p>
        </w:tc>
        <w:tc>
          <w:tcPr>
            <w:tcW w:w="1334" w:type="dxa"/>
            <w:vAlign w:val="center"/>
          </w:tcPr>
          <w:p w14:paraId="45B06860">
            <w:pPr>
              <w:spacing w:line="360" w:lineRule="auto"/>
              <w:jc w:val="center"/>
              <w:rPr>
                <w:rFonts w:ascii="宋体" w:hAnsi="宋体" w:eastAsia="宋体" w:cs="宋体"/>
                <w:sz w:val="24"/>
              </w:rPr>
            </w:pPr>
          </w:p>
        </w:tc>
        <w:tc>
          <w:tcPr>
            <w:tcW w:w="1616" w:type="dxa"/>
            <w:tcBorders>
              <w:right w:val="single" w:color="auto" w:sz="4" w:space="0"/>
            </w:tcBorders>
            <w:vAlign w:val="center"/>
          </w:tcPr>
          <w:p w14:paraId="53459026">
            <w:pPr>
              <w:spacing w:line="360" w:lineRule="auto"/>
              <w:jc w:val="center"/>
              <w:rPr>
                <w:rFonts w:ascii="宋体" w:hAnsi="宋体" w:eastAsia="宋体" w:cs="宋体"/>
                <w:sz w:val="24"/>
              </w:rPr>
            </w:pPr>
          </w:p>
        </w:tc>
        <w:tc>
          <w:tcPr>
            <w:tcW w:w="1484" w:type="dxa"/>
            <w:gridSpan w:val="2"/>
            <w:tcBorders>
              <w:left w:val="single" w:color="auto" w:sz="4" w:space="0"/>
              <w:right w:val="single" w:color="auto" w:sz="4" w:space="0"/>
            </w:tcBorders>
            <w:vAlign w:val="center"/>
          </w:tcPr>
          <w:p w14:paraId="51C456AE">
            <w:pPr>
              <w:pStyle w:val="6"/>
              <w:spacing w:before="91" w:line="360" w:lineRule="auto"/>
              <w:ind w:left="219"/>
              <w:jc w:val="center"/>
              <w:rPr>
                <w:sz w:val="24"/>
                <w:szCs w:val="24"/>
              </w:rPr>
            </w:pPr>
          </w:p>
        </w:tc>
        <w:tc>
          <w:tcPr>
            <w:tcW w:w="1511" w:type="dxa"/>
            <w:gridSpan w:val="2"/>
            <w:tcBorders>
              <w:left w:val="single" w:color="auto" w:sz="4" w:space="0"/>
            </w:tcBorders>
            <w:vAlign w:val="center"/>
          </w:tcPr>
          <w:p w14:paraId="2DE2BA8F">
            <w:pPr>
              <w:pStyle w:val="6"/>
              <w:spacing w:before="91" w:line="360" w:lineRule="auto"/>
              <w:ind w:left="219"/>
              <w:jc w:val="center"/>
              <w:rPr>
                <w:sz w:val="24"/>
                <w:szCs w:val="24"/>
              </w:rPr>
            </w:pPr>
          </w:p>
        </w:tc>
      </w:tr>
      <w:tr w14:paraId="5321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2312" w:type="dxa"/>
            <w:gridSpan w:val="2"/>
            <w:vAlign w:val="center"/>
          </w:tcPr>
          <w:p w14:paraId="50855D71">
            <w:pPr>
              <w:pStyle w:val="6"/>
              <w:spacing w:before="119" w:line="360" w:lineRule="auto"/>
              <w:jc w:val="center"/>
              <w:rPr>
                <w:sz w:val="24"/>
                <w:szCs w:val="24"/>
              </w:rPr>
            </w:pPr>
            <w:r>
              <w:rPr>
                <w:rFonts w:hint="eastAsia"/>
                <w:sz w:val="24"/>
                <w:szCs w:val="24"/>
              </w:rPr>
              <w:t>大写(人民币):</w:t>
            </w:r>
          </w:p>
        </w:tc>
        <w:tc>
          <w:tcPr>
            <w:tcW w:w="4238" w:type="dxa"/>
            <w:gridSpan w:val="4"/>
            <w:tcBorders>
              <w:right w:val="single" w:color="auto" w:sz="4" w:space="0"/>
            </w:tcBorders>
            <w:vAlign w:val="center"/>
          </w:tcPr>
          <w:p w14:paraId="40F7F5BF">
            <w:pPr>
              <w:pStyle w:val="6"/>
              <w:spacing w:before="120" w:line="360" w:lineRule="auto"/>
              <w:ind w:left="994"/>
              <w:jc w:val="center"/>
              <w:rPr>
                <w:sz w:val="24"/>
                <w:szCs w:val="24"/>
              </w:rPr>
            </w:pPr>
          </w:p>
        </w:tc>
        <w:tc>
          <w:tcPr>
            <w:tcW w:w="1484" w:type="dxa"/>
            <w:gridSpan w:val="2"/>
            <w:tcBorders>
              <w:left w:val="single" w:color="auto" w:sz="4" w:space="0"/>
              <w:right w:val="single" w:color="auto" w:sz="4" w:space="0"/>
            </w:tcBorders>
            <w:vAlign w:val="center"/>
          </w:tcPr>
          <w:p w14:paraId="681ADBE5">
            <w:pPr>
              <w:pStyle w:val="6"/>
              <w:spacing w:before="120" w:line="360" w:lineRule="auto"/>
              <w:ind w:left="0"/>
              <w:jc w:val="center"/>
              <w:rPr>
                <w:rFonts w:hint="eastAsia" w:eastAsia="宋体"/>
                <w:sz w:val="24"/>
                <w:szCs w:val="24"/>
                <w:lang w:val="en-US" w:eastAsia="zh-CN"/>
              </w:rPr>
            </w:pPr>
            <w:r>
              <w:rPr>
                <w:rFonts w:hint="eastAsia"/>
                <w:sz w:val="24"/>
                <w:szCs w:val="24"/>
                <w:lang w:val="en-US" w:eastAsia="zh-CN"/>
              </w:rPr>
              <w:t>税率：</w:t>
            </w:r>
          </w:p>
        </w:tc>
        <w:tc>
          <w:tcPr>
            <w:tcW w:w="1506" w:type="dxa"/>
            <w:tcBorders>
              <w:left w:val="single" w:color="auto" w:sz="4" w:space="0"/>
            </w:tcBorders>
            <w:vAlign w:val="center"/>
          </w:tcPr>
          <w:p w14:paraId="6C13BEFE">
            <w:pPr>
              <w:pStyle w:val="6"/>
              <w:spacing w:before="120" w:line="360" w:lineRule="auto"/>
              <w:ind w:left="994"/>
              <w:jc w:val="center"/>
              <w:rPr>
                <w:sz w:val="24"/>
                <w:szCs w:val="24"/>
              </w:rPr>
            </w:pPr>
          </w:p>
        </w:tc>
      </w:tr>
      <w:tr w14:paraId="0582C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2312" w:type="dxa"/>
            <w:gridSpan w:val="2"/>
            <w:vAlign w:val="center"/>
          </w:tcPr>
          <w:p w14:paraId="359F60D4">
            <w:pPr>
              <w:pStyle w:val="6"/>
              <w:spacing w:before="52" w:line="360" w:lineRule="auto"/>
              <w:jc w:val="center"/>
              <w:rPr>
                <w:sz w:val="24"/>
                <w:szCs w:val="24"/>
              </w:rPr>
            </w:pPr>
            <w:r>
              <w:rPr>
                <w:rFonts w:hint="eastAsia"/>
                <w:sz w:val="24"/>
                <w:szCs w:val="24"/>
              </w:rPr>
              <w:t>技术要求</w:t>
            </w:r>
          </w:p>
        </w:tc>
        <w:tc>
          <w:tcPr>
            <w:tcW w:w="7228" w:type="dxa"/>
            <w:gridSpan w:val="7"/>
            <w:vAlign w:val="center"/>
          </w:tcPr>
          <w:p w14:paraId="741B064B">
            <w:pPr>
              <w:pStyle w:val="6"/>
              <w:spacing w:before="9" w:line="360" w:lineRule="auto"/>
              <w:ind w:left="14"/>
              <w:jc w:val="left"/>
              <w:rPr>
                <w:sz w:val="24"/>
                <w:szCs w:val="24"/>
              </w:rPr>
            </w:pPr>
            <w:r>
              <w:rPr>
                <w:rFonts w:hint="eastAsia"/>
                <w:sz w:val="24"/>
                <w:szCs w:val="24"/>
              </w:rPr>
              <w:t>检测过程必须按国家现行标准方法进行，其检测结果，必须项目齐全、数据可靠、结论明确，具有法律效力，负有法律责任。对检测报告的有效性和合法性</w:t>
            </w:r>
            <w:r>
              <w:rPr>
                <w:rFonts w:hint="eastAsia"/>
                <w:sz w:val="24"/>
                <w:szCs w:val="24"/>
                <w:lang w:val="en-US" w:eastAsia="zh-CN"/>
              </w:rPr>
              <w:t>负责</w:t>
            </w:r>
            <w:r>
              <w:rPr>
                <w:rFonts w:hint="eastAsia"/>
                <w:sz w:val="24"/>
                <w:szCs w:val="24"/>
              </w:rPr>
              <w:t>,并出具有效检测报告</w:t>
            </w:r>
            <w:r>
              <w:rPr>
                <w:rFonts w:hint="eastAsia"/>
                <w:sz w:val="24"/>
                <w:szCs w:val="24"/>
                <w:lang w:val="en-US" w:eastAsia="zh-CN"/>
              </w:rPr>
              <w:t>及合格证明</w:t>
            </w:r>
            <w:r>
              <w:rPr>
                <w:rFonts w:hint="eastAsia"/>
                <w:sz w:val="24"/>
                <w:szCs w:val="24"/>
              </w:rPr>
              <w:t>。</w:t>
            </w:r>
          </w:p>
        </w:tc>
      </w:tr>
      <w:tr w14:paraId="4A5C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2312" w:type="dxa"/>
            <w:gridSpan w:val="2"/>
            <w:vAlign w:val="center"/>
          </w:tcPr>
          <w:p w14:paraId="2C6CA3E9">
            <w:pPr>
              <w:pStyle w:val="6"/>
              <w:spacing w:before="123" w:line="360" w:lineRule="auto"/>
              <w:jc w:val="center"/>
              <w:rPr>
                <w:sz w:val="24"/>
                <w:szCs w:val="24"/>
              </w:rPr>
            </w:pPr>
            <w:r>
              <w:rPr>
                <w:rFonts w:hint="eastAsia"/>
                <w:sz w:val="24"/>
                <w:szCs w:val="24"/>
              </w:rPr>
              <w:t>工期要求</w:t>
            </w:r>
          </w:p>
        </w:tc>
        <w:tc>
          <w:tcPr>
            <w:tcW w:w="7228" w:type="dxa"/>
            <w:gridSpan w:val="7"/>
            <w:vAlign w:val="center"/>
          </w:tcPr>
          <w:p w14:paraId="783196BF">
            <w:pPr>
              <w:pStyle w:val="6"/>
              <w:spacing w:before="23" w:line="360" w:lineRule="auto"/>
              <w:ind w:left="23"/>
              <w:jc w:val="left"/>
              <w:rPr>
                <w:sz w:val="24"/>
                <w:szCs w:val="24"/>
              </w:rPr>
            </w:pPr>
            <w:r>
              <w:rPr>
                <w:rFonts w:hint="eastAsia"/>
                <w:sz w:val="24"/>
                <w:szCs w:val="24"/>
              </w:rPr>
              <w:t>服务</w:t>
            </w:r>
            <w:r>
              <w:rPr>
                <w:rFonts w:hint="eastAsia"/>
                <w:sz w:val="24"/>
                <w:szCs w:val="24"/>
                <w:lang w:val="en-US" w:eastAsia="zh-CN"/>
              </w:rPr>
              <w:t>期</w:t>
            </w:r>
            <w:r>
              <w:rPr>
                <w:rFonts w:hint="eastAsia"/>
                <w:sz w:val="24"/>
                <w:szCs w:val="24"/>
              </w:rPr>
              <w:t>两年，每6个月检测一次，每次检测数量以甲方安排检测的数量为准。</w:t>
            </w:r>
          </w:p>
        </w:tc>
      </w:tr>
      <w:tr w14:paraId="4895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2312" w:type="dxa"/>
            <w:gridSpan w:val="2"/>
            <w:vAlign w:val="center"/>
          </w:tcPr>
          <w:p w14:paraId="27A3CDC7">
            <w:pPr>
              <w:pStyle w:val="6"/>
              <w:spacing w:before="52" w:line="360" w:lineRule="auto"/>
              <w:jc w:val="center"/>
              <w:rPr>
                <w:sz w:val="24"/>
                <w:szCs w:val="24"/>
              </w:rPr>
            </w:pPr>
            <w:r>
              <w:rPr>
                <w:rFonts w:hint="eastAsia"/>
                <w:sz w:val="24"/>
                <w:szCs w:val="24"/>
              </w:rPr>
              <w:t>结算办法</w:t>
            </w:r>
          </w:p>
        </w:tc>
        <w:tc>
          <w:tcPr>
            <w:tcW w:w="7228" w:type="dxa"/>
            <w:gridSpan w:val="7"/>
            <w:vAlign w:val="center"/>
          </w:tcPr>
          <w:p w14:paraId="52F65753">
            <w:pPr>
              <w:pStyle w:val="6"/>
              <w:spacing w:before="103" w:line="360" w:lineRule="auto"/>
              <w:ind w:left="14"/>
              <w:jc w:val="left"/>
              <w:rPr>
                <w:sz w:val="24"/>
                <w:szCs w:val="24"/>
              </w:rPr>
            </w:pPr>
            <w:r>
              <w:rPr>
                <w:rFonts w:hint="eastAsia"/>
                <w:sz w:val="24"/>
                <w:szCs w:val="24"/>
              </w:rPr>
              <w:t>采用综合单价按实结算，一经中标，所有综合单价一律不因市场调价政策而调整。综合单价包干(报价包含资料</w:t>
            </w:r>
            <w:r>
              <w:rPr>
                <w:rFonts w:hint="eastAsia"/>
                <w:sz w:val="24"/>
                <w:szCs w:val="24"/>
                <w:lang w:val="en-US" w:eastAsia="zh-CN"/>
              </w:rPr>
              <w:t>费</w:t>
            </w:r>
            <w:r>
              <w:rPr>
                <w:rFonts w:hint="eastAsia"/>
                <w:sz w:val="24"/>
                <w:szCs w:val="24"/>
              </w:rPr>
              <w:t>、检验费、人工服务费、税金等一切费用)、不再计取他任何费用。</w:t>
            </w:r>
          </w:p>
        </w:tc>
      </w:tr>
      <w:tr w14:paraId="2AD3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2312" w:type="dxa"/>
            <w:gridSpan w:val="2"/>
            <w:vAlign w:val="center"/>
          </w:tcPr>
          <w:p w14:paraId="06315561">
            <w:pPr>
              <w:pStyle w:val="6"/>
              <w:spacing w:before="52" w:line="360" w:lineRule="auto"/>
              <w:jc w:val="center"/>
              <w:rPr>
                <w:rFonts w:hint="eastAsia" w:eastAsia="宋体"/>
                <w:sz w:val="24"/>
                <w:szCs w:val="24"/>
                <w:lang w:val="en-US" w:eastAsia="zh-CN"/>
              </w:rPr>
            </w:pPr>
            <w:r>
              <w:rPr>
                <w:rFonts w:hint="eastAsia"/>
                <w:sz w:val="24"/>
                <w:szCs w:val="24"/>
                <w:lang w:val="en-US" w:eastAsia="zh-CN"/>
              </w:rPr>
              <w:t>报价办法</w:t>
            </w:r>
          </w:p>
        </w:tc>
        <w:tc>
          <w:tcPr>
            <w:tcW w:w="7228" w:type="dxa"/>
            <w:gridSpan w:val="7"/>
            <w:vAlign w:val="center"/>
          </w:tcPr>
          <w:p w14:paraId="1E16CCCD">
            <w:pPr>
              <w:pStyle w:val="6"/>
              <w:spacing w:before="103" w:line="360" w:lineRule="auto"/>
              <w:ind w:left="14"/>
              <w:jc w:val="left"/>
              <w:rPr>
                <w:rFonts w:hint="eastAsia"/>
                <w:sz w:val="24"/>
                <w:szCs w:val="24"/>
              </w:rPr>
            </w:pPr>
            <w:r>
              <w:rPr>
                <w:rFonts w:hint="eastAsia"/>
                <w:sz w:val="24"/>
                <w:szCs w:val="24"/>
                <w:lang w:val="en-US" w:eastAsia="zh-CN"/>
              </w:rPr>
              <w:t>1.</w:t>
            </w:r>
            <w:r>
              <w:rPr>
                <w:rFonts w:hint="eastAsia"/>
                <w:sz w:val="24"/>
                <w:szCs w:val="24"/>
              </w:rPr>
              <w:t>本次投标</w:t>
            </w:r>
            <w:r>
              <w:rPr>
                <w:rFonts w:hint="eastAsia"/>
                <w:sz w:val="24"/>
                <w:szCs w:val="24"/>
                <w:lang w:val="en-US" w:eastAsia="zh-CN"/>
              </w:rPr>
              <w:t>为</w:t>
            </w:r>
            <w:r>
              <w:rPr>
                <w:rFonts w:hint="eastAsia"/>
                <w:sz w:val="24"/>
                <w:szCs w:val="24"/>
              </w:rPr>
              <w:t>现场投标，报价单必须盖单位公章。</w:t>
            </w:r>
          </w:p>
          <w:p w14:paraId="16611D03">
            <w:pPr>
              <w:pStyle w:val="6"/>
              <w:spacing w:before="103" w:line="360" w:lineRule="auto"/>
              <w:ind w:left="14"/>
              <w:jc w:val="left"/>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现场投标文件须加盖公章进行密封。</w:t>
            </w:r>
          </w:p>
          <w:p w14:paraId="6404E7B9">
            <w:pPr>
              <w:pStyle w:val="6"/>
              <w:spacing w:before="103" w:line="360" w:lineRule="auto"/>
              <w:ind w:left="14"/>
              <w:jc w:val="left"/>
              <w:rPr>
                <w:rFonts w:hint="eastAsia"/>
                <w:sz w:val="24"/>
                <w:szCs w:val="24"/>
              </w:rPr>
            </w:pPr>
            <w:r>
              <w:rPr>
                <w:rFonts w:hint="eastAsia"/>
                <w:sz w:val="24"/>
                <w:szCs w:val="24"/>
              </w:rPr>
              <w:t>3</w:t>
            </w:r>
            <w:r>
              <w:rPr>
                <w:rFonts w:hint="eastAsia"/>
                <w:sz w:val="24"/>
                <w:szCs w:val="24"/>
                <w:lang w:val="en-US" w:eastAsia="zh-CN"/>
              </w:rPr>
              <w:t>.</w:t>
            </w:r>
            <w:r>
              <w:rPr>
                <w:rFonts w:hint="eastAsia"/>
                <w:sz w:val="24"/>
                <w:szCs w:val="24"/>
              </w:rPr>
              <w:t>投标人对同一种类项目只允许有一个报价，招标人不接受有任何选择的报价和低于成本的报价。</w:t>
            </w:r>
          </w:p>
        </w:tc>
      </w:tr>
      <w:tr w14:paraId="1F76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2312" w:type="dxa"/>
            <w:gridSpan w:val="2"/>
            <w:vAlign w:val="center"/>
          </w:tcPr>
          <w:p w14:paraId="6067BC4D">
            <w:pPr>
              <w:pStyle w:val="6"/>
              <w:spacing w:before="52" w:line="360" w:lineRule="auto"/>
              <w:jc w:val="center"/>
              <w:rPr>
                <w:rFonts w:hint="eastAsia" w:eastAsia="宋体"/>
                <w:sz w:val="24"/>
                <w:szCs w:val="24"/>
                <w:lang w:val="en-US" w:eastAsia="zh-CN"/>
              </w:rPr>
            </w:pPr>
            <w:r>
              <w:rPr>
                <w:rFonts w:hint="eastAsia"/>
                <w:sz w:val="24"/>
                <w:szCs w:val="24"/>
                <w:lang w:val="en-US" w:eastAsia="zh-CN"/>
              </w:rPr>
              <w:t>评标办法</w:t>
            </w:r>
          </w:p>
        </w:tc>
        <w:tc>
          <w:tcPr>
            <w:tcW w:w="7228" w:type="dxa"/>
            <w:gridSpan w:val="7"/>
            <w:vAlign w:val="center"/>
          </w:tcPr>
          <w:p w14:paraId="536BCB1B">
            <w:pPr>
              <w:pStyle w:val="6"/>
              <w:spacing w:before="103" w:line="360" w:lineRule="auto"/>
              <w:ind w:left="14"/>
              <w:jc w:val="left"/>
              <w:rPr>
                <w:rFonts w:hint="eastAsia" w:eastAsia="宋体"/>
                <w:sz w:val="24"/>
                <w:szCs w:val="24"/>
                <w:lang w:eastAsia="zh-CN"/>
              </w:rPr>
            </w:pPr>
            <w:r>
              <w:rPr>
                <w:rFonts w:hint="eastAsia"/>
                <w:sz w:val="24"/>
                <w:szCs w:val="24"/>
                <w:lang w:val="en-US" w:eastAsia="zh-CN"/>
              </w:rPr>
              <w:t>最</w:t>
            </w:r>
            <w:r>
              <w:rPr>
                <w:rFonts w:hint="eastAsia"/>
                <w:sz w:val="24"/>
                <w:szCs w:val="24"/>
              </w:rPr>
              <w:t>低价中标</w:t>
            </w:r>
            <w:r>
              <w:rPr>
                <w:rFonts w:hint="eastAsia"/>
                <w:sz w:val="24"/>
                <w:szCs w:val="24"/>
                <w:lang w:eastAsia="zh-CN"/>
              </w:rPr>
              <w:t>（</w:t>
            </w:r>
            <w:r>
              <w:rPr>
                <w:rFonts w:hint="eastAsia"/>
                <w:sz w:val="24"/>
                <w:szCs w:val="24"/>
                <w:lang w:val="en-US" w:eastAsia="zh-CN"/>
              </w:rPr>
              <w:t>除税价</w:t>
            </w:r>
            <w:r>
              <w:rPr>
                <w:rFonts w:hint="eastAsia"/>
                <w:sz w:val="24"/>
                <w:szCs w:val="24"/>
                <w:lang w:eastAsia="zh-CN"/>
              </w:rPr>
              <w:t>）</w:t>
            </w:r>
          </w:p>
        </w:tc>
      </w:tr>
    </w:tbl>
    <w:p w14:paraId="59C9E67A">
      <w:pPr>
        <w:rPr>
          <w:rFonts w:ascii="宋体" w:hAnsi="宋体" w:eastAsia="宋体" w:cs="宋体"/>
          <w:sz w:val="24"/>
        </w:rPr>
      </w:pPr>
      <w:r>
        <w:rPr>
          <w:rFonts w:ascii="宋体" w:hAnsi="宋体" w:eastAsia="宋体" w:cs="宋体"/>
          <w:sz w:val="24"/>
        </w:rPr>
        <w:br w:type="page"/>
      </w:r>
    </w:p>
    <w:p w14:paraId="25F2A0EF">
      <w:pPr>
        <w:tabs>
          <w:tab w:val="left" w:pos="2472"/>
        </w:tabs>
        <w:spacing w:line="360" w:lineRule="auto"/>
        <w:rPr>
          <w:rFonts w:hint="eastAsia" w:ascii="宋体" w:hAnsi="宋体" w:eastAsia="宋体" w:cs="宋体"/>
          <w:sz w:val="24"/>
          <w:lang w:eastAsia="zh-CN"/>
        </w:rPr>
      </w:pPr>
      <w:r>
        <w:rPr>
          <w:rFonts w:hint="eastAsia" w:ascii="宋体" w:hAnsi="宋体" w:eastAsia="宋体" w:cs="宋体"/>
          <w:sz w:val="24"/>
        </w:rPr>
        <w:t>附件</w:t>
      </w:r>
      <w:r>
        <w:rPr>
          <w:rFonts w:hint="eastAsia" w:ascii="宋体" w:hAnsi="宋体" w:eastAsia="宋体" w:cs="宋体"/>
          <w:sz w:val="24"/>
          <w:lang w:val="en-US" w:eastAsia="zh-CN"/>
        </w:rPr>
        <w:t>2</w:t>
      </w:r>
    </w:p>
    <w:p w14:paraId="62A3DADB">
      <w:pPr>
        <w:spacing w:before="75"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i w:val="0"/>
          <w:iCs w:val="0"/>
          <w:caps w:val="0"/>
          <w:spacing w:val="0"/>
          <w:sz w:val="28"/>
          <w:szCs w:val="28"/>
          <w:shd w:val="clear"/>
        </w:rPr>
        <w:t>服务承诺与保障</w:t>
      </w:r>
    </w:p>
    <w:p w14:paraId="2E138C31">
      <w:pPr>
        <w:tabs>
          <w:tab w:val="left" w:pos="2472"/>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1、我方</w:t>
      </w:r>
      <w:r>
        <w:rPr>
          <w:rFonts w:hint="eastAsia" w:ascii="宋体" w:hAnsi="宋体" w:eastAsia="宋体" w:cs="宋体"/>
          <w:sz w:val="24"/>
        </w:rPr>
        <w:t>承诺组建由技术过硬、经验丰富的专业检测人员组成的团队，并配备高品质、标准化的检测设备和仪器，确保检测工作的专业性和准确性。</w:t>
      </w:r>
    </w:p>
    <w:p w14:paraId="33A4A72F">
      <w:pPr>
        <w:tabs>
          <w:tab w:val="left" w:pos="2472"/>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2、我</w:t>
      </w:r>
      <w:r>
        <w:rPr>
          <w:rFonts w:hint="eastAsia" w:ascii="宋体" w:hAnsi="宋体" w:eastAsia="宋体" w:cs="宋体"/>
          <w:sz w:val="24"/>
        </w:rPr>
        <w:t>方承诺在检测过程中严格遵守国家相关法律法规、行业标准及甲方提供的特定要求，确保检测结果的合法性和有效性。</w:t>
      </w:r>
      <w:r>
        <w:rPr>
          <w:rFonts w:hint="eastAsia" w:ascii="宋体" w:hAnsi="宋体" w:eastAsia="宋体" w:cs="宋体"/>
          <w:sz w:val="24"/>
          <w:lang w:eastAsia="zh-CN"/>
        </w:rPr>
        <w:t>我</w:t>
      </w:r>
      <w:r>
        <w:rPr>
          <w:rFonts w:hint="eastAsia" w:ascii="宋体" w:hAnsi="宋体" w:eastAsia="宋体" w:cs="宋体"/>
          <w:sz w:val="24"/>
        </w:rPr>
        <w:t>方将按照既定的检测方法和流程进行操作，确保检测结果的准确性和可靠性。</w:t>
      </w:r>
    </w:p>
    <w:p w14:paraId="15C58F79">
      <w:pPr>
        <w:tabs>
          <w:tab w:val="left" w:pos="2472"/>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3、我</w:t>
      </w:r>
      <w:r>
        <w:rPr>
          <w:rFonts w:hint="eastAsia" w:ascii="宋体" w:hAnsi="宋体" w:eastAsia="宋体" w:cs="宋体"/>
          <w:sz w:val="24"/>
        </w:rPr>
        <w:t>方承诺对检测过程中涉及的甲方商业秘密、技术资料等信息严格保密，未经甲方书面同意，不得向任何第三方泄露。</w:t>
      </w:r>
      <w:r>
        <w:rPr>
          <w:rFonts w:hint="eastAsia" w:ascii="宋体" w:hAnsi="宋体" w:eastAsia="宋体" w:cs="宋体"/>
          <w:sz w:val="24"/>
          <w:lang w:eastAsia="zh-CN"/>
        </w:rPr>
        <w:t>我</w:t>
      </w:r>
      <w:r>
        <w:rPr>
          <w:rFonts w:hint="eastAsia" w:ascii="宋体" w:hAnsi="宋体" w:eastAsia="宋体" w:cs="宋体"/>
          <w:sz w:val="24"/>
        </w:rPr>
        <w:t>方将采取有效措施保护甲方的信息安全和隐私权益。</w:t>
      </w:r>
    </w:p>
    <w:p w14:paraId="03C3A3F6">
      <w:pPr>
        <w:tabs>
          <w:tab w:val="left" w:pos="2472"/>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4、我</w:t>
      </w:r>
      <w:r>
        <w:rPr>
          <w:rFonts w:hint="eastAsia" w:ascii="宋体" w:hAnsi="宋体" w:eastAsia="宋体" w:cs="宋体"/>
          <w:sz w:val="24"/>
        </w:rPr>
        <w:t>方为甲方提供全面的售后服务和技术支持。如甲方对检测报告有任何疑问或需要进一步的解释和建议，</w:t>
      </w:r>
      <w:r>
        <w:rPr>
          <w:rFonts w:hint="eastAsia" w:ascii="宋体" w:hAnsi="宋体" w:eastAsia="宋体" w:cs="宋体"/>
          <w:sz w:val="24"/>
          <w:lang w:val="en-US" w:eastAsia="zh-CN"/>
        </w:rPr>
        <w:t>我</w:t>
      </w:r>
      <w:r>
        <w:rPr>
          <w:rFonts w:hint="eastAsia" w:ascii="宋体" w:hAnsi="宋体" w:eastAsia="宋体" w:cs="宋体"/>
          <w:sz w:val="24"/>
        </w:rPr>
        <w:t>方将及时响应并提供必要的帮助和支持。此外，</w:t>
      </w:r>
      <w:r>
        <w:rPr>
          <w:rFonts w:hint="eastAsia" w:ascii="宋体" w:hAnsi="宋体" w:eastAsia="宋体" w:cs="宋体"/>
          <w:sz w:val="24"/>
          <w:lang w:val="en-US" w:eastAsia="zh-CN"/>
        </w:rPr>
        <w:t>我</w:t>
      </w:r>
      <w:r>
        <w:rPr>
          <w:rFonts w:hint="eastAsia" w:ascii="宋体" w:hAnsi="宋体" w:eastAsia="宋体" w:cs="宋体"/>
          <w:sz w:val="24"/>
        </w:rPr>
        <w:t>方还将根据甲方的需求提供定期的维护保养服务，以延长工器具的使用寿命和保持其良好性能。</w:t>
      </w:r>
    </w:p>
    <w:p w14:paraId="2CD3DD3C">
      <w:pPr>
        <w:tabs>
          <w:tab w:val="left" w:pos="2472"/>
        </w:tabs>
        <w:spacing w:line="360" w:lineRule="auto"/>
        <w:ind w:firstLine="480" w:firstLineChars="200"/>
        <w:rPr>
          <w:rFonts w:hint="eastAsia" w:ascii="宋体" w:hAnsi="宋体" w:eastAsia="宋体" w:cs="宋体"/>
          <w:b w:val="0"/>
          <w:bCs w:val="0"/>
          <w:sz w:val="24"/>
        </w:rPr>
      </w:pPr>
      <w:r>
        <w:rPr>
          <w:rFonts w:hint="eastAsia" w:ascii="宋体" w:hAnsi="宋体" w:eastAsia="宋体" w:cs="宋体"/>
          <w:sz w:val="24"/>
          <w:lang w:val="en-US" w:eastAsia="zh-CN"/>
        </w:rPr>
        <w:t>5、我</w:t>
      </w:r>
      <w:r>
        <w:rPr>
          <w:rFonts w:hint="eastAsia" w:ascii="宋体" w:hAnsi="宋体" w:eastAsia="宋体" w:cs="宋体"/>
          <w:sz w:val="24"/>
        </w:rPr>
        <w:t>方保证提供的检测服务符合相关标准和要求。如因</w:t>
      </w:r>
      <w:r>
        <w:rPr>
          <w:rFonts w:hint="eastAsia" w:ascii="宋体" w:hAnsi="宋体" w:eastAsia="宋体" w:cs="宋体"/>
          <w:sz w:val="24"/>
          <w:lang w:eastAsia="zh-CN"/>
        </w:rPr>
        <w:t>我</w:t>
      </w:r>
      <w:r>
        <w:rPr>
          <w:rFonts w:hint="eastAsia" w:ascii="宋体" w:hAnsi="宋体" w:eastAsia="宋体" w:cs="宋体"/>
          <w:sz w:val="24"/>
        </w:rPr>
        <w:t>方原因导致检测结果不准确或存在其他问题，</w:t>
      </w:r>
      <w:r>
        <w:rPr>
          <w:rFonts w:hint="eastAsia" w:ascii="宋体" w:hAnsi="宋体" w:eastAsia="宋体" w:cs="宋体"/>
          <w:sz w:val="24"/>
          <w:lang w:eastAsia="zh-CN"/>
        </w:rPr>
        <w:t>我</w:t>
      </w:r>
      <w:r>
        <w:rPr>
          <w:rFonts w:hint="eastAsia" w:ascii="宋体" w:hAnsi="宋体" w:eastAsia="宋体" w:cs="宋体"/>
          <w:sz w:val="24"/>
        </w:rPr>
        <w:t>方将承担相应的责任，包括但不限于重新检测、赔偿损失等。</w:t>
      </w:r>
      <w:r>
        <w:rPr>
          <w:rFonts w:hint="eastAsia" w:ascii="宋体" w:hAnsi="宋体" w:eastAsia="宋体" w:cs="宋体"/>
          <w:sz w:val="24"/>
          <w:lang w:val="en-US" w:eastAsia="zh-CN"/>
        </w:rPr>
        <w:t>我</w:t>
      </w:r>
      <w:r>
        <w:rPr>
          <w:rFonts w:hint="eastAsia" w:ascii="宋体" w:hAnsi="宋体" w:eastAsia="宋体" w:cs="宋体"/>
          <w:sz w:val="24"/>
        </w:rPr>
        <w:t>方将积极与甲方沟通协商，共同解决问题并维护双方的合法权益。</w:t>
      </w:r>
    </w:p>
    <w:p w14:paraId="7CE31C1E">
      <w:pPr>
        <w:rPr>
          <w:rFonts w:ascii="宋体" w:hAnsi="宋体" w:eastAsia="宋体" w:cs="宋体"/>
          <w:sz w:val="24"/>
        </w:rPr>
      </w:pPr>
    </w:p>
    <w:p w14:paraId="7DCBE6BD">
      <w:pPr>
        <w:rPr>
          <w:rFonts w:ascii="宋体" w:hAnsi="宋体" w:eastAsia="宋体" w:cs="宋体"/>
          <w:sz w:val="24"/>
        </w:rPr>
      </w:pPr>
    </w:p>
    <w:p w14:paraId="2BC7EB70">
      <w:pPr>
        <w:rPr>
          <w:rFonts w:ascii="宋体" w:hAnsi="宋体" w:eastAsia="宋体" w:cs="宋体"/>
          <w:sz w:val="24"/>
        </w:rPr>
      </w:pPr>
    </w:p>
    <w:p w14:paraId="4824C22D">
      <w:pPr>
        <w:rPr>
          <w:rFonts w:ascii="宋体" w:hAnsi="宋体" w:eastAsia="宋体" w:cs="宋体"/>
          <w:sz w:val="24"/>
        </w:rPr>
      </w:pPr>
    </w:p>
    <w:p w14:paraId="5FD9588E">
      <w:pPr>
        <w:rPr>
          <w:rFonts w:ascii="宋体" w:hAnsi="宋体" w:eastAsia="宋体" w:cs="宋体"/>
          <w:sz w:val="24"/>
        </w:rPr>
      </w:pPr>
    </w:p>
    <w:p w14:paraId="3C4AC8D1">
      <w:pPr>
        <w:rPr>
          <w:rFonts w:ascii="宋体" w:hAnsi="宋体" w:eastAsia="宋体" w:cs="宋体"/>
          <w:sz w:val="24"/>
        </w:rPr>
      </w:pPr>
    </w:p>
    <w:p w14:paraId="17E855D7">
      <w:pPr>
        <w:tabs>
          <w:tab w:val="left" w:pos="2472"/>
        </w:tabs>
        <w:spacing w:line="360" w:lineRule="auto"/>
        <w:ind w:firstLine="0" w:firstLineChars="0"/>
        <w:rPr>
          <w:rFonts w:hint="eastAsia" w:ascii="宋体" w:hAnsi="宋体" w:eastAsia="宋体" w:cs="宋体"/>
          <w:sz w:val="24"/>
        </w:rPr>
      </w:pPr>
      <w:r>
        <w:rPr>
          <w:rFonts w:hint="eastAsia" w:ascii="宋体" w:hAnsi="宋体" w:eastAsia="宋体" w:cs="宋体"/>
          <w:sz w:val="24"/>
        </w:rPr>
        <w:t xml:space="preserve">法定代表人或其委托代理人签字（或盖章）：                </w:t>
      </w:r>
    </w:p>
    <w:p w14:paraId="65052FBC">
      <w:pPr>
        <w:tabs>
          <w:tab w:val="left" w:pos="2472"/>
        </w:tabs>
        <w:spacing w:line="360" w:lineRule="auto"/>
        <w:ind w:firstLine="0" w:firstLineChars="0"/>
        <w:rPr>
          <w:rFonts w:hint="eastAsia" w:ascii="宋体" w:hAnsi="宋体" w:eastAsia="宋体" w:cs="宋体"/>
          <w:sz w:val="24"/>
        </w:rPr>
      </w:pPr>
    </w:p>
    <w:p w14:paraId="6CFBF3B1">
      <w:pPr>
        <w:tabs>
          <w:tab w:val="left" w:pos="2472"/>
        </w:tabs>
        <w:spacing w:line="360" w:lineRule="auto"/>
        <w:ind w:firstLine="0" w:firstLineChars="0"/>
        <w:rPr>
          <w:rFonts w:hint="eastAsia" w:ascii="宋体" w:hAnsi="宋体" w:eastAsia="宋体" w:cs="宋体"/>
          <w:sz w:val="24"/>
        </w:rPr>
      </w:pPr>
      <w:r>
        <w:rPr>
          <w:rFonts w:hint="eastAsia" w:ascii="宋体" w:hAnsi="宋体" w:eastAsia="宋体" w:cs="宋体"/>
          <w:sz w:val="24"/>
        </w:rPr>
        <w:t xml:space="preserve">投标人（公章）：              </w:t>
      </w:r>
    </w:p>
    <w:p w14:paraId="018F9E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ODMyNTcyYjQ0MDNhOTFmZTFkZTk2Y2E4ZTQ5NGYifQ=="/>
  </w:docVars>
  <w:rsids>
    <w:rsidRoot w:val="09DF24BF"/>
    <w:rsid w:val="07B73EB6"/>
    <w:rsid w:val="09DF24BF"/>
    <w:rsid w:val="17B1375A"/>
    <w:rsid w:val="5B89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Table Text"/>
    <w:basedOn w:val="1"/>
    <w:semiHidden/>
    <w:qFormat/>
    <w:uiPriority w:val="0"/>
    <w:rPr>
      <w:rFonts w:ascii="宋体" w:hAnsi="宋体" w:eastAsia="宋体" w:cs="宋体"/>
      <w:sz w:val="23"/>
      <w:szCs w:val="23"/>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2024-10-17T03:14:00Z</dcterms:created>
  <dc:creator>小鱼丸</dc:creator>
  <cp:lastModifiedBy>小鱼丸</cp:lastModifiedBy>
  <dcterms:modified xsi:type="dcterms:W3CDTF">2024-10-17T06:38:47Z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0C1233E2EF4C4C149F9C65FCBE70B8C5_11</vt:lpwstr>
  </property>
</Properties>
</file>