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连云港经济技术开发区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行政事业性收费项目目录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345"/>
        <w:gridCol w:w="2141"/>
        <w:gridCol w:w="1193"/>
        <w:gridCol w:w="2731"/>
        <w:gridCol w:w="2449"/>
        <w:gridCol w:w="1331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收费项目名称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收费标准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立项级别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文件依据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执收单位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4" w:type="dxa"/>
            <w:gridSpan w:val="8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一、市场准入审批处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企业注册登记费</w:t>
            </w:r>
          </w:p>
        </w:tc>
        <w:tc>
          <w:tcPr>
            <w:tcW w:w="214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自2015年1月1日起暂停征收，包括开业注册登记、变更登记、企业年度检验、补（换）证照及领取执照副本。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苏财综〔2015〕1号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暂停征收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个体工商户注册登记费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自2015年1月1日起暂停征收，包括开业注册登记、变更登记、补（换）发营业执照。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苏财综〔2015〕1号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暂停征收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74" w:type="dxa"/>
            <w:gridSpan w:val="8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二、公共资源交易中心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3" w:type="dxa"/>
            <w:vAlign w:val="center"/>
          </w:tcPr>
          <w:p>
            <w:pPr>
              <w:shd w:val="clear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</w:t>
            </w:r>
          </w:p>
        </w:tc>
        <w:tc>
          <w:tcPr>
            <w:tcW w:w="2345" w:type="dxa"/>
            <w:vAlign w:val="center"/>
          </w:tcPr>
          <w:p>
            <w:pPr>
              <w:shd w:val="clear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建设工程综合服务费</w:t>
            </w:r>
          </w:p>
        </w:tc>
        <w:tc>
          <w:tcPr>
            <w:tcW w:w="2141" w:type="dxa"/>
            <w:vAlign w:val="center"/>
          </w:tcPr>
          <w:p>
            <w:pPr>
              <w:shd w:val="clear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参照文件执行</w:t>
            </w:r>
          </w:p>
        </w:tc>
        <w:tc>
          <w:tcPr>
            <w:tcW w:w="1193" w:type="dxa"/>
            <w:vAlign w:val="center"/>
          </w:tcPr>
          <w:p>
            <w:pPr>
              <w:shd w:val="clear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省</w:t>
            </w:r>
          </w:p>
        </w:tc>
        <w:tc>
          <w:tcPr>
            <w:tcW w:w="2731" w:type="dxa"/>
            <w:vAlign w:val="center"/>
          </w:tcPr>
          <w:p>
            <w:pPr>
              <w:shd w:val="clear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苏价服【2017】177号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shd w:val="clear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连云港经济技术开发区行政审批局</w:t>
            </w:r>
          </w:p>
        </w:tc>
        <w:tc>
          <w:tcPr>
            <w:tcW w:w="1281" w:type="dxa"/>
            <w:vAlign w:val="center"/>
          </w:tcPr>
          <w:p>
            <w:pPr>
              <w:shd w:val="clear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74" w:type="dxa"/>
            <w:gridSpan w:val="8"/>
            <w:vAlign w:val="center"/>
          </w:tcPr>
          <w:p>
            <w:pPr>
              <w:shd w:val="clear"/>
              <w:jc w:val="left"/>
            </w:pPr>
            <w:r>
              <w:rPr>
                <w:rFonts w:hint="eastAsia"/>
              </w:rPr>
              <w:t>三、不动产登记中心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3" w:type="dxa"/>
            <w:vAlign w:val="center"/>
          </w:tcPr>
          <w:p>
            <w:pPr>
              <w:shd w:val="clear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28</w:t>
            </w:r>
          </w:p>
        </w:tc>
        <w:tc>
          <w:tcPr>
            <w:tcW w:w="2345" w:type="dxa"/>
            <w:vAlign w:val="center"/>
          </w:tcPr>
          <w:p>
            <w:pPr>
              <w:shd w:val="clear"/>
              <w:jc w:val="center"/>
              <w:rPr>
                <w:highlight w:val="none"/>
              </w:rPr>
            </w:pPr>
            <w:r>
              <w:rPr>
                <w:highlight w:val="none"/>
              </w:rPr>
              <w:t>不动产登记费</w:t>
            </w:r>
          </w:p>
        </w:tc>
        <w:tc>
          <w:tcPr>
            <w:tcW w:w="2141" w:type="dxa"/>
            <w:vAlign w:val="center"/>
          </w:tcPr>
          <w:p>
            <w:pPr>
              <w:shd w:val="clear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住宅类80元/件；</w:t>
            </w:r>
          </w:p>
          <w:p>
            <w:pPr>
              <w:shd w:val="clear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非住宅类550元/件</w:t>
            </w:r>
          </w:p>
        </w:tc>
        <w:tc>
          <w:tcPr>
            <w:tcW w:w="1193" w:type="dxa"/>
            <w:vAlign w:val="center"/>
          </w:tcPr>
          <w:p>
            <w:pPr>
              <w:shd w:val="clear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国家</w:t>
            </w:r>
          </w:p>
        </w:tc>
        <w:tc>
          <w:tcPr>
            <w:tcW w:w="2731" w:type="dxa"/>
            <w:vAlign w:val="center"/>
          </w:tcPr>
          <w:p>
            <w:pPr>
              <w:shd w:val="clear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发改价格规[2016]2559号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shd w:val="clear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连云港经济技术开发区行政审批局</w:t>
            </w:r>
          </w:p>
        </w:tc>
        <w:tc>
          <w:tcPr>
            <w:tcW w:w="1281" w:type="dxa"/>
            <w:vAlign w:val="center"/>
          </w:tcPr>
          <w:p>
            <w:pPr>
              <w:shd w:val="clear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4" w:type="dxa"/>
            <w:gridSpan w:val="8"/>
            <w:vAlign w:val="center"/>
          </w:tcPr>
          <w:p>
            <w:pPr>
              <w:shd w:val="clear"/>
              <w:jc w:val="left"/>
            </w:pPr>
            <w:r>
              <w:rPr>
                <w:rFonts w:hint="eastAsia"/>
              </w:rPr>
              <w:t>一、</w:t>
            </w:r>
            <w:r>
              <w:rPr>
                <w:rFonts w:hint="eastAsia"/>
                <w:lang w:eastAsia="zh-CN"/>
              </w:rPr>
              <w:t>城市管理</w:t>
            </w:r>
            <w:r>
              <w:rPr>
                <w:rFonts w:hint="eastAsia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3" w:type="dxa"/>
            <w:vAlign w:val="center"/>
          </w:tcPr>
          <w:p>
            <w:pPr>
              <w:shd w:val="clear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11</w:t>
            </w:r>
          </w:p>
        </w:tc>
        <w:tc>
          <w:tcPr>
            <w:tcW w:w="2345" w:type="dxa"/>
            <w:vAlign w:val="center"/>
          </w:tcPr>
          <w:p>
            <w:pPr>
              <w:shd w:val="clear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城镇垃圾处理收费 </w:t>
            </w:r>
          </w:p>
        </w:tc>
        <w:tc>
          <w:tcPr>
            <w:tcW w:w="2141" w:type="dxa"/>
            <w:vAlign w:val="center"/>
          </w:tcPr>
          <w:p>
            <w:pPr>
              <w:shd w:val="clear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93" w:type="dxa"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国家</w:t>
            </w:r>
          </w:p>
        </w:tc>
        <w:tc>
          <w:tcPr>
            <w:tcW w:w="2731" w:type="dxa"/>
            <w:vAlign w:val="center"/>
          </w:tcPr>
          <w:p>
            <w:pPr>
              <w:shd w:val="clear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449" w:type="dxa"/>
            <w:vAlign w:val="center"/>
          </w:tcPr>
          <w:p>
            <w:pPr>
              <w:shd w:val="clear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612" w:type="dxa"/>
            <w:gridSpan w:val="2"/>
            <w:vAlign w:val="center"/>
          </w:tcPr>
          <w:p>
            <w:pPr>
              <w:shd w:val="clear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703" w:type="dxa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</w:p>
        </w:tc>
        <w:tc>
          <w:tcPr>
            <w:tcW w:w="2345" w:type="dxa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城镇生活垃圾处理费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机关企事业单位在职职工每人每月 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元，装潢垃圾处理费每平方米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元，其他详见文件。 连云区按连价费字〔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2007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〕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335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号 文件规定执行。</w:t>
            </w:r>
          </w:p>
        </w:tc>
        <w:tc>
          <w:tcPr>
            <w:tcW w:w="1193" w:type="dxa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</w:p>
        </w:tc>
        <w:tc>
          <w:tcPr>
            <w:tcW w:w="27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连价费字〔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2001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〕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号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连政办发〔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2002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〕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115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号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连价费字〔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2007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〕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335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号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连价费字〔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>2008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〕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376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号</w:t>
            </w:r>
          </w:p>
          <w:p>
            <w:pPr>
              <w:shd w:val="clear"/>
              <w:jc w:val="center"/>
              <w:rPr>
                <w:rFonts w:hint="eastAsia"/>
              </w:rPr>
            </w:pPr>
          </w:p>
        </w:tc>
        <w:tc>
          <w:tcPr>
            <w:tcW w:w="2449" w:type="dxa"/>
            <w:vAlign w:val="center"/>
          </w:tcPr>
          <w:p>
            <w:pPr>
              <w:shd w:val="clear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暂停征收</w:t>
            </w:r>
          </w:p>
        </w:tc>
        <w:tc>
          <w:tcPr>
            <w:tcW w:w="261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特困职工或低保对象免收；登记失业人员以及毕业 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年以内的普通高校毕业生开办餐饮业、商业服务业的减半收取。</w:t>
            </w:r>
          </w:p>
          <w:p>
            <w:pPr>
              <w:shd w:val="clear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3" w:type="dxa"/>
            <w:vAlign w:val="center"/>
          </w:tcPr>
          <w:p>
            <w:pPr>
              <w:shd w:val="clear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345" w:type="dxa"/>
            <w:vAlign w:val="center"/>
          </w:tcPr>
          <w:p>
            <w:pPr>
              <w:shd w:val="clear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生产垃圾处理费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每吨 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元。如企业自愿委托环卫部门代运生产垃圾，由双方签订 </w:t>
            </w:r>
          </w:p>
          <w:p>
            <w:pPr>
              <w:shd w:val="clear"/>
              <w:jc w:val="lef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代运协议，协商确定代运费用。</w:t>
            </w:r>
          </w:p>
        </w:tc>
        <w:tc>
          <w:tcPr>
            <w:tcW w:w="1193" w:type="dxa"/>
            <w:vAlign w:val="center"/>
          </w:tcPr>
          <w:p>
            <w:pPr>
              <w:shd w:val="clear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1" w:type="dxa"/>
            <w:vMerge w:val="continue"/>
            <w:vAlign w:val="center"/>
          </w:tcPr>
          <w:p>
            <w:pPr>
              <w:shd w:val="clear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449" w:type="dxa"/>
            <w:vAlign w:val="center"/>
          </w:tcPr>
          <w:p>
            <w:pPr>
              <w:shd w:val="clear"/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区住建局</w:t>
            </w:r>
          </w:p>
        </w:tc>
        <w:tc>
          <w:tcPr>
            <w:tcW w:w="2612" w:type="dxa"/>
            <w:gridSpan w:val="2"/>
            <w:vMerge w:val="continue"/>
            <w:vAlign w:val="center"/>
          </w:tcPr>
          <w:p>
            <w:pPr>
              <w:shd w:val="clear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74" w:type="dxa"/>
            <w:gridSpan w:val="8"/>
            <w:vAlign w:val="center"/>
          </w:tcPr>
          <w:p>
            <w:pPr>
              <w:shd w:val="clear"/>
              <w:jc w:val="left"/>
            </w:pPr>
            <w:r>
              <w:rPr>
                <w:rFonts w:hint="eastAsia"/>
                <w:lang w:eastAsia="zh-CN"/>
              </w:rPr>
              <w:t>二、市政管理处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3" w:type="dxa"/>
            <w:vAlign w:val="center"/>
          </w:tcPr>
          <w:p>
            <w:pPr>
              <w:shd w:val="clear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42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城市道路占用挖掘费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rPr>
                <w:highlight w:val="none"/>
              </w:rPr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、建设性占道：车行道占道在一个月内 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0.60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元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日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平方米。人行道占道在一个月内 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0.40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元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日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平方米。超过一个月可以逐步提高收费标准，但最高不超过 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100%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。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、挖掘补偿费：分为道路和人行道设施、桥梁设施、河道设施、 排水设施、照明设施和城市非开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挖管道施工 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大类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88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项，具体标准详见文件</w:t>
            </w:r>
          </w:p>
          <w:p>
            <w:pPr>
              <w:shd w:val="clear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93" w:type="dxa"/>
            <w:vAlign w:val="center"/>
          </w:tcPr>
          <w:p>
            <w:pPr>
              <w:shd w:val="clear"/>
              <w:jc w:val="center"/>
              <w:rPr>
                <w:rFonts w:hint="default"/>
                <w:highlight w:val="none"/>
              </w:rPr>
            </w:pPr>
            <w:r>
              <w:rPr>
                <w:rFonts w:hint="default"/>
                <w:highlight w:val="none"/>
              </w:rPr>
              <w:t>省</w:t>
            </w:r>
          </w:p>
        </w:tc>
        <w:tc>
          <w:tcPr>
            <w:tcW w:w="2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苏价涉〔</w:t>
            </w: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1995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〕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160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号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苏价服〔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2012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〕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159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号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苏建城〔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2016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〕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682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号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苏发改服价发〔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2018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〕</w:t>
            </w:r>
            <w:r>
              <w:rPr>
                <w:rFonts w:hint="default" w:ascii="TimesNewRomanPSMT" w:hAnsi="TimesNewRomanPSMT" w:eastAsia="TimesNewRomanPSMT" w:cs="TimesNewRomanPSMT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1348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号</w:t>
            </w:r>
          </w:p>
          <w:p>
            <w:pPr>
              <w:shd w:val="clear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449" w:type="dxa"/>
            <w:vAlign w:val="center"/>
          </w:tcPr>
          <w:p>
            <w:pPr>
              <w:shd w:val="clear"/>
              <w:jc w:val="center"/>
              <w:rPr>
                <w:rFonts w:hint="default"/>
                <w:highlight w:val="none"/>
              </w:rPr>
            </w:pPr>
            <w:r>
              <w:rPr>
                <w:rFonts w:hint="default"/>
                <w:highlight w:val="none"/>
              </w:rPr>
              <w:t>区行政审批局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default"/>
                <w:highlight w:val="none"/>
              </w:rPr>
              <w:t>住建局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经济适用房免收，中小学校舍安全工程免收。 </w:t>
            </w:r>
          </w:p>
          <w:p>
            <w:pPr>
              <w:shd w:val="clear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703" w:type="dxa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/>
              </w:rPr>
              <w:t>73</w:t>
            </w:r>
          </w:p>
        </w:tc>
        <w:tc>
          <w:tcPr>
            <w:tcW w:w="2345" w:type="dxa"/>
            <w:vAlign w:val="center"/>
          </w:tcPr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仿宋_GB2312" w:eastAsia="仿宋_GB2312" w:cs="Times New Roman"/>
                <w:highlight w:val="none"/>
              </w:rPr>
              <w:t>第二类疫苗预防接种服务</w:t>
            </w:r>
          </w:p>
        </w:tc>
        <w:tc>
          <w:tcPr>
            <w:tcW w:w="2141" w:type="dxa"/>
            <w:vAlign w:val="center"/>
          </w:tcPr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20</w:t>
            </w:r>
            <w:r>
              <w:rPr>
                <w:rFonts w:ascii="Times New Roman" w:hAnsi="仿宋_GB2312" w:eastAsia="仿宋_GB2312" w:cs="Times New Roman"/>
                <w:highlight w:val="none"/>
              </w:rPr>
              <w:t>元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/</w:t>
            </w:r>
            <w:r>
              <w:rPr>
                <w:rFonts w:ascii="Times New Roman" w:hAnsi="仿宋_GB2312" w:eastAsia="仿宋_GB2312" w:cs="Times New Roman"/>
                <w:highlight w:val="none"/>
              </w:rPr>
              <w:t>剂次，包括健康状况询间、知情告知、注射、留观、耗材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(</w:t>
            </w:r>
            <w:r>
              <w:rPr>
                <w:rFonts w:ascii="Times New Roman" w:hAnsi="仿宋_GB2312" w:eastAsia="仿宋_GB2312" w:cs="Times New Roman"/>
                <w:highlight w:val="none"/>
              </w:rPr>
              <w:t>含一次性注射器或自毁型注射器、各种消毒剂、棉球、棉签、纱布等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)</w:t>
            </w:r>
            <w:r>
              <w:rPr>
                <w:rFonts w:ascii="Times New Roman" w:hAnsi="仿宋_GB2312" w:eastAsia="仿宋_GB2312" w:cs="Times New Roman"/>
                <w:highlight w:val="none"/>
              </w:rPr>
              <w:t>、接种信息服务。</w:t>
            </w:r>
          </w:p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193" w:type="dxa"/>
            <w:vAlign w:val="center"/>
          </w:tcPr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仿宋_GB2312" w:eastAsia="仿宋_GB2312" w:cs="Times New Roman"/>
                <w:highlight w:val="none"/>
              </w:rPr>
              <w:t>国家</w:t>
            </w:r>
          </w:p>
        </w:tc>
        <w:tc>
          <w:tcPr>
            <w:tcW w:w="2731" w:type="dxa"/>
            <w:vAlign w:val="center"/>
          </w:tcPr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仿宋_GB2312" w:eastAsia="仿宋_GB2312" w:cs="Times New Roman"/>
                <w:sz w:val="18"/>
                <w:szCs w:val="18"/>
                <w:highlight w:val="none"/>
              </w:rPr>
              <w:t>《疫苗流通和预防接种管理条例》</w:t>
            </w:r>
          </w:p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仿宋_GB2312" w:eastAsia="仿宋_GB2312" w:cs="Times New Roman"/>
                <w:sz w:val="18"/>
                <w:szCs w:val="18"/>
                <w:highlight w:val="none"/>
              </w:rPr>
              <w:t>苏价医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  <w:highlight w:val="none"/>
              </w:rPr>
              <w:t>(2018) 24</w:t>
            </w:r>
            <w:r>
              <w:rPr>
                <w:rFonts w:ascii="Times New Roman" w:hAnsi="仿宋_GB2312" w:eastAsia="仿宋_GB2312" w:cs="Times New Roman"/>
                <w:sz w:val="18"/>
                <w:szCs w:val="18"/>
                <w:highlight w:val="none"/>
              </w:rPr>
              <w:t>号</w:t>
            </w:r>
          </w:p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highlight w:val="none"/>
              </w:rPr>
            </w:pPr>
          </w:p>
        </w:tc>
        <w:tc>
          <w:tcPr>
            <w:tcW w:w="2449" w:type="dxa"/>
            <w:vAlign w:val="center"/>
          </w:tcPr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仿宋_GB2312" w:eastAsia="仿宋_GB2312" w:cs="Times New Roman"/>
                <w:highlight w:val="none"/>
              </w:rPr>
              <w:t>区卫生监督所（疾控中心）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仿宋_GB2312" w:eastAsia="仿宋_GB2312" w:cs="Times New Roman"/>
                <w:highlight w:val="none"/>
              </w:rPr>
              <w:t>下放给各街道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3" w:type="dxa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  <w:lang w:val="en-US" w:eastAsia="zh-CN"/>
              </w:rPr>
              <w:t>77</w:t>
            </w:r>
          </w:p>
        </w:tc>
        <w:tc>
          <w:tcPr>
            <w:tcW w:w="2345" w:type="dxa"/>
            <w:vAlign w:val="center"/>
          </w:tcPr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仿宋_GB2312" w:eastAsia="仿宋_GB2312" w:cs="Times New Roman"/>
                <w:highlight w:val="none"/>
              </w:rPr>
              <w:t>社会抚养费</w:t>
            </w:r>
          </w:p>
        </w:tc>
        <w:tc>
          <w:tcPr>
            <w:tcW w:w="2141" w:type="dxa"/>
            <w:vAlign w:val="center"/>
          </w:tcPr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仿宋_GB2312" w:eastAsia="仿宋_GB2312" w:cs="Times New Roman"/>
                <w:highlight w:val="none"/>
              </w:rPr>
              <w:t>详见文件</w:t>
            </w:r>
          </w:p>
        </w:tc>
        <w:tc>
          <w:tcPr>
            <w:tcW w:w="1193" w:type="dxa"/>
            <w:vAlign w:val="center"/>
          </w:tcPr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仿宋_GB2312" w:eastAsia="仿宋_GB2312" w:cs="Times New Roman"/>
                <w:highlight w:val="none"/>
              </w:rPr>
              <w:t>国家</w:t>
            </w:r>
          </w:p>
        </w:tc>
        <w:tc>
          <w:tcPr>
            <w:tcW w:w="2731" w:type="dxa"/>
            <w:vAlign w:val="center"/>
          </w:tcPr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仿宋_GB2312" w:eastAsia="仿宋_GB2312" w:cs="Times New Roman"/>
                <w:sz w:val="18"/>
                <w:szCs w:val="18"/>
                <w:highlight w:val="none"/>
              </w:rPr>
              <w:t>国计生财〔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  <w:highlight w:val="none"/>
              </w:rPr>
              <w:t>1992</w:t>
            </w:r>
            <w:r>
              <w:rPr>
                <w:rFonts w:ascii="Times New Roman" w:hAnsi="仿宋_GB2312" w:eastAsia="仿宋_GB2312" w:cs="Times New Roman"/>
                <w:sz w:val="18"/>
                <w:szCs w:val="18"/>
                <w:highlight w:val="none"/>
              </w:rPr>
              <w:t>〕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  <w:highlight w:val="none"/>
              </w:rPr>
              <w:t>86</w:t>
            </w:r>
            <w:r>
              <w:rPr>
                <w:rFonts w:ascii="Times New Roman" w:hAnsi="仿宋_GB2312" w:eastAsia="仿宋_GB2312" w:cs="Times New Roman"/>
                <w:sz w:val="18"/>
                <w:szCs w:val="18"/>
                <w:highlight w:val="none"/>
              </w:rPr>
              <w:t>号</w:t>
            </w:r>
          </w:p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仿宋_GB2312" w:eastAsia="仿宋_GB2312" w:cs="Times New Roman"/>
                <w:sz w:val="18"/>
                <w:szCs w:val="18"/>
                <w:highlight w:val="none"/>
              </w:rPr>
              <w:t>财规〔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  <w:highlight w:val="none"/>
              </w:rPr>
              <w:t>2000</w:t>
            </w:r>
            <w:r>
              <w:rPr>
                <w:rFonts w:ascii="Times New Roman" w:hAnsi="仿宋_GB2312" w:eastAsia="仿宋_GB2312" w:cs="Times New Roman"/>
                <w:sz w:val="18"/>
                <w:szCs w:val="18"/>
                <w:highlight w:val="none"/>
              </w:rPr>
              <w:t>〕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  <w:highlight w:val="none"/>
              </w:rPr>
              <w:t>29</w:t>
            </w:r>
            <w:r>
              <w:rPr>
                <w:rFonts w:ascii="Times New Roman" w:hAnsi="仿宋_GB2312" w:eastAsia="仿宋_GB2312" w:cs="Times New Roman"/>
                <w:sz w:val="18"/>
                <w:szCs w:val="18"/>
                <w:highlight w:val="none"/>
              </w:rPr>
              <w:t>号</w:t>
            </w:r>
          </w:p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仿宋_GB2312" w:eastAsia="仿宋_GB2312" w:cs="Times New Roman"/>
                <w:sz w:val="18"/>
                <w:szCs w:val="18"/>
                <w:highlight w:val="none"/>
              </w:rPr>
              <w:t>财预〔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  <w:highlight w:val="none"/>
              </w:rPr>
              <w:t>2000</w:t>
            </w:r>
            <w:r>
              <w:rPr>
                <w:rFonts w:ascii="Times New Roman" w:hAnsi="仿宋_GB2312" w:eastAsia="仿宋_GB2312" w:cs="Times New Roman"/>
                <w:sz w:val="18"/>
                <w:szCs w:val="18"/>
                <w:highlight w:val="none"/>
              </w:rPr>
              <w:t>〕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  <w:highlight w:val="none"/>
              </w:rPr>
              <w:t>127</w:t>
            </w:r>
            <w:r>
              <w:rPr>
                <w:rFonts w:ascii="Times New Roman" w:hAnsi="仿宋_GB2312" w:eastAsia="仿宋_GB2312" w:cs="Times New Roman"/>
                <w:sz w:val="18"/>
                <w:szCs w:val="18"/>
                <w:highlight w:val="none"/>
              </w:rPr>
              <w:t>号</w:t>
            </w:r>
          </w:p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仿宋_GB2312" w:eastAsia="仿宋_GB2312" w:cs="Times New Roman"/>
                <w:sz w:val="18"/>
                <w:szCs w:val="18"/>
                <w:highlight w:val="none"/>
              </w:rPr>
              <w:t>苏政办发〔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  <w:highlight w:val="none"/>
              </w:rPr>
              <w:t>1999</w:t>
            </w:r>
            <w:r>
              <w:rPr>
                <w:rFonts w:ascii="Times New Roman" w:hAnsi="仿宋_GB2312" w:eastAsia="仿宋_GB2312" w:cs="Times New Roman"/>
                <w:sz w:val="18"/>
                <w:szCs w:val="18"/>
                <w:highlight w:val="none"/>
              </w:rPr>
              <w:t>〕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  <w:highlight w:val="none"/>
              </w:rPr>
              <w:t>66</w:t>
            </w:r>
            <w:r>
              <w:rPr>
                <w:rFonts w:ascii="Times New Roman" w:hAnsi="仿宋_GB2312" w:eastAsia="仿宋_GB2312" w:cs="Times New Roman"/>
                <w:sz w:val="18"/>
                <w:szCs w:val="18"/>
                <w:highlight w:val="none"/>
              </w:rPr>
              <w:t>号</w:t>
            </w:r>
          </w:p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仿宋_GB2312" w:eastAsia="仿宋_GB2312" w:cs="Times New Roman"/>
                <w:sz w:val="18"/>
                <w:szCs w:val="18"/>
                <w:highlight w:val="none"/>
              </w:rPr>
              <w:t>《江苏省人口与计划生育条例》</w:t>
            </w:r>
          </w:p>
        </w:tc>
        <w:tc>
          <w:tcPr>
            <w:tcW w:w="2449" w:type="dxa"/>
            <w:vAlign w:val="center"/>
          </w:tcPr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仿宋_GB2312" w:eastAsia="仿宋_GB2312" w:cs="Times New Roman"/>
                <w:highlight w:val="none"/>
              </w:rPr>
              <w:t>区社会事业局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仿宋_GB2312" w:eastAsia="仿宋_GB2312" w:cs="Times New Roman"/>
                <w:highlight w:val="none"/>
              </w:rPr>
              <w:t>下放给各街道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703" w:type="dxa"/>
            <w:vAlign w:val="center"/>
          </w:tcPr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3</w:t>
            </w:r>
          </w:p>
        </w:tc>
        <w:tc>
          <w:tcPr>
            <w:tcW w:w="2345" w:type="dxa"/>
            <w:vAlign w:val="center"/>
          </w:tcPr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仿宋_GB2312" w:eastAsia="仿宋_GB2312" w:cs="Times New Roman"/>
                <w:highlight w:val="none"/>
              </w:rPr>
              <w:t>新型冠状病毒核酸检测收费</w:t>
            </w:r>
          </w:p>
        </w:tc>
        <w:tc>
          <w:tcPr>
            <w:tcW w:w="2141" w:type="dxa"/>
            <w:vAlign w:val="center"/>
          </w:tcPr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仿宋_GB2312" w:eastAsia="仿宋_GB2312" w:cs="Times New Roman"/>
                <w:highlight w:val="none"/>
              </w:rPr>
              <w:t>每次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120</w:t>
            </w:r>
            <w:r>
              <w:rPr>
                <w:rFonts w:ascii="Times New Roman" w:hAnsi="仿宋_GB2312" w:eastAsia="仿宋_GB2312" w:cs="Times New Roman"/>
                <w:highlight w:val="none"/>
              </w:rPr>
              <w:t>元（含试剂等靶材，不少于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2</w:t>
            </w:r>
            <w:r>
              <w:rPr>
                <w:rFonts w:ascii="Times New Roman" w:hAnsi="仿宋_GB2312" w:eastAsia="仿宋_GB2312" w:cs="Times New Roman"/>
                <w:highlight w:val="none"/>
              </w:rPr>
              <w:t>个靶材，检测方法为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PCR</w:t>
            </w:r>
            <w:r>
              <w:rPr>
                <w:rFonts w:ascii="Times New Roman" w:hAnsi="仿宋_GB2312" w:eastAsia="仿宋_GB2312" w:cs="Times New Roman"/>
                <w:highlight w:val="none"/>
              </w:rPr>
              <w:t>法）</w:t>
            </w:r>
          </w:p>
        </w:tc>
        <w:tc>
          <w:tcPr>
            <w:tcW w:w="1193" w:type="dxa"/>
            <w:vAlign w:val="center"/>
          </w:tcPr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仿宋_GB2312" w:eastAsia="仿宋_GB2312" w:cs="Times New Roman"/>
                <w:highlight w:val="none"/>
              </w:rPr>
              <w:t>省</w:t>
            </w:r>
          </w:p>
        </w:tc>
        <w:tc>
          <w:tcPr>
            <w:tcW w:w="2731" w:type="dxa"/>
            <w:vAlign w:val="center"/>
          </w:tcPr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仿宋_GB2312" w:eastAsia="仿宋_GB2312" w:cs="Times New Roman"/>
                <w:sz w:val="18"/>
                <w:szCs w:val="18"/>
                <w:highlight w:val="none"/>
              </w:rPr>
              <w:t>苏财综〔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  <w:highlight w:val="none"/>
              </w:rPr>
              <w:t>2020</w:t>
            </w:r>
            <w:r>
              <w:rPr>
                <w:rFonts w:ascii="Times New Roman" w:hAnsi="仿宋_GB2312" w:eastAsia="仿宋_GB2312" w:cs="Times New Roman"/>
                <w:sz w:val="18"/>
                <w:szCs w:val="18"/>
                <w:highlight w:val="none"/>
              </w:rPr>
              <w:t>〕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  <w:highlight w:val="none"/>
              </w:rPr>
              <w:t>96</w:t>
            </w:r>
            <w:r>
              <w:rPr>
                <w:rFonts w:ascii="Times New Roman" w:hAnsi="仿宋_GB2312" w:eastAsia="仿宋_GB2312" w:cs="Times New Roman"/>
                <w:sz w:val="18"/>
                <w:szCs w:val="18"/>
                <w:highlight w:val="none"/>
              </w:rPr>
              <w:t>号</w:t>
            </w:r>
          </w:p>
        </w:tc>
        <w:tc>
          <w:tcPr>
            <w:tcW w:w="2449" w:type="dxa"/>
            <w:vAlign w:val="center"/>
          </w:tcPr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仿宋_GB2312" w:eastAsia="仿宋_GB2312" w:cs="Times New Roman"/>
                <w:highlight w:val="none"/>
              </w:rPr>
              <w:t>区卫生监督所（疾控中心）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3" w:type="dxa"/>
            <w:vAlign w:val="center"/>
          </w:tcPr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highlight w:val="none"/>
              </w:rPr>
              <w:t>4</w:t>
            </w:r>
          </w:p>
        </w:tc>
        <w:tc>
          <w:tcPr>
            <w:tcW w:w="2345" w:type="dxa"/>
            <w:vAlign w:val="center"/>
          </w:tcPr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仿宋_GB2312" w:eastAsia="仿宋_GB2312" w:cs="Times New Roman"/>
                <w:highlight w:val="none"/>
              </w:rPr>
              <w:t>森林植被恢复费</w:t>
            </w:r>
          </w:p>
        </w:tc>
        <w:tc>
          <w:tcPr>
            <w:tcW w:w="2141" w:type="dxa"/>
            <w:vAlign w:val="center"/>
          </w:tcPr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仿宋_GB2312" w:eastAsia="仿宋_GB2312" w:cs="Times New Roman"/>
                <w:highlight w:val="none"/>
              </w:rPr>
              <w:t>（一）郁闭度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0.2</w:t>
            </w:r>
            <w:r>
              <w:rPr>
                <w:rFonts w:ascii="Times New Roman" w:hAnsi="仿宋_GB2312" w:eastAsia="仿宋_GB2312" w:cs="Times New Roman"/>
                <w:highlight w:val="none"/>
              </w:rPr>
              <w:t>以上的乔木林地（含采伐迹地、火烧迹地）、竹林地、苗圃地，每平方米不低于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10</w:t>
            </w:r>
            <w:r>
              <w:rPr>
                <w:rFonts w:ascii="Times New Roman" w:hAnsi="仿宋_GB2312" w:eastAsia="仿宋_GB2312" w:cs="Times New Roman"/>
                <w:highlight w:val="none"/>
              </w:rPr>
              <w:t>元；灌木林地、疏林地、未成林造林地，每平方米不低于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6</w:t>
            </w:r>
            <w:r>
              <w:rPr>
                <w:rFonts w:ascii="Times New Roman" w:hAnsi="仿宋_GB2312" w:eastAsia="仿宋_GB2312" w:cs="Times New Roman"/>
                <w:highlight w:val="none"/>
              </w:rPr>
              <w:t>元；宜林地，每平方米不低于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3</w:t>
            </w:r>
            <w:r>
              <w:rPr>
                <w:rFonts w:ascii="Times New Roman" w:hAnsi="仿宋_GB2312" w:eastAsia="仿宋_GB2312" w:cs="Times New Roman"/>
                <w:highlight w:val="none"/>
              </w:rPr>
              <w:t>元。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 xml:space="preserve"> </w:t>
            </w:r>
            <w:r>
              <w:rPr>
                <w:rFonts w:ascii="Times New Roman" w:hAnsi="仿宋_GB2312" w:eastAsia="仿宋_GB2312" w:cs="Times New Roman"/>
                <w:highlight w:val="none"/>
              </w:rPr>
              <w:t>（二）国家和省级公益林林地，按照第（一）款规定征收标准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2</w:t>
            </w:r>
            <w:r>
              <w:rPr>
                <w:rFonts w:ascii="Times New Roman" w:hAnsi="仿宋_GB2312" w:eastAsia="仿宋_GB2312" w:cs="Times New Roman"/>
                <w:highlight w:val="none"/>
              </w:rPr>
              <w:t>倍征收。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 xml:space="preserve"> </w:t>
            </w:r>
            <w:r>
              <w:rPr>
                <w:rFonts w:ascii="Times New Roman" w:hAnsi="仿宋_GB2312" w:eastAsia="仿宋_GB2312" w:cs="Times New Roman"/>
                <w:highlight w:val="none"/>
              </w:rPr>
              <w:t>（三）城市规划区的林地，按照第（一）、（二）款规定征收标准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2</w:t>
            </w:r>
            <w:r>
              <w:rPr>
                <w:rFonts w:ascii="Times New Roman" w:hAnsi="仿宋_GB2312" w:eastAsia="仿宋_GB2312" w:cs="Times New Roman"/>
                <w:highlight w:val="none"/>
              </w:rPr>
              <w:t>倍征收。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 xml:space="preserve"> </w:t>
            </w:r>
            <w:r>
              <w:rPr>
                <w:rFonts w:ascii="Times New Roman" w:hAnsi="仿宋_GB2312" w:eastAsia="仿宋_GB2312" w:cs="Times New Roman"/>
                <w:highlight w:val="none"/>
              </w:rPr>
              <w:t>（四）城市规划区外的林地，按占用征收林地建设项目性质实行不同征收标准。属于公共基础设施、公共事业和国防建设项目的，按照第（一）、（二）款规定征收标准征收；属于经营性建设项目的，按照第（一）、（二）款规定征收标准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2</w:t>
            </w:r>
            <w:r>
              <w:rPr>
                <w:rFonts w:ascii="Times New Roman" w:hAnsi="仿宋_GB2312" w:eastAsia="仿宋_GB2312" w:cs="Times New Roman"/>
                <w:highlight w:val="none"/>
              </w:rPr>
              <w:t>倍征收。</w:t>
            </w:r>
          </w:p>
        </w:tc>
        <w:tc>
          <w:tcPr>
            <w:tcW w:w="1193" w:type="dxa"/>
            <w:vAlign w:val="center"/>
          </w:tcPr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仿宋_GB2312" w:eastAsia="仿宋_GB2312" w:cs="Times New Roman"/>
                <w:highlight w:val="none"/>
              </w:rPr>
              <w:t>国家</w:t>
            </w:r>
          </w:p>
        </w:tc>
        <w:tc>
          <w:tcPr>
            <w:tcW w:w="2731" w:type="dxa"/>
            <w:vAlign w:val="center"/>
          </w:tcPr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仿宋_GB2312" w:eastAsia="仿宋_GB2312" w:cs="Times New Roman"/>
                <w:highlight w:val="none"/>
              </w:rPr>
              <w:t>《中华人民共和国森林法》财综〔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2002</w:t>
            </w:r>
            <w:r>
              <w:rPr>
                <w:rFonts w:ascii="Times New Roman" w:hAnsi="仿宋_GB2312" w:eastAsia="仿宋_GB2312" w:cs="Times New Roman"/>
                <w:highlight w:val="none"/>
              </w:rPr>
              <w:t>〕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73</w:t>
            </w:r>
            <w:r>
              <w:rPr>
                <w:rFonts w:ascii="Times New Roman" w:hAnsi="仿宋_GB2312" w:eastAsia="仿宋_GB2312" w:cs="Times New Roman"/>
                <w:highlight w:val="none"/>
              </w:rPr>
              <w:t>号</w:t>
            </w:r>
          </w:p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仿宋_GB2312" w:eastAsia="仿宋_GB2312" w:cs="Times New Roman"/>
                <w:highlight w:val="none"/>
              </w:rPr>
              <w:t>财税〔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2015</w:t>
            </w:r>
            <w:r>
              <w:rPr>
                <w:rFonts w:ascii="Times New Roman" w:hAnsi="仿宋_GB2312" w:eastAsia="仿宋_GB2312" w:cs="Times New Roman"/>
                <w:highlight w:val="none"/>
              </w:rPr>
              <w:t>〕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122</w:t>
            </w:r>
            <w:r>
              <w:rPr>
                <w:rFonts w:ascii="Times New Roman" w:hAnsi="仿宋_GB2312" w:eastAsia="仿宋_GB2312" w:cs="Times New Roman"/>
                <w:highlight w:val="none"/>
              </w:rPr>
              <w:t>号</w:t>
            </w:r>
          </w:p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449" w:type="dxa"/>
            <w:vAlign w:val="center"/>
          </w:tcPr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仿宋_GB2312" w:eastAsia="仿宋_GB2312" w:cs="Times New Roman"/>
                <w:highlight w:val="none"/>
              </w:rPr>
              <w:t>连云港经济技术开发区财政局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hd w:val="clear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</w:tbl>
    <w:p>
      <w:pPr>
        <w:shd w:val="clea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35788"/>
    <w:rsid w:val="001065C2"/>
    <w:rsid w:val="0018170E"/>
    <w:rsid w:val="00293B1F"/>
    <w:rsid w:val="003B6808"/>
    <w:rsid w:val="00594061"/>
    <w:rsid w:val="00947E58"/>
    <w:rsid w:val="009D3D2B"/>
    <w:rsid w:val="00AF4C0F"/>
    <w:rsid w:val="00DF1091"/>
    <w:rsid w:val="00E91AFB"/>
    <w:rsid w:val="09A36BA4"/>
    <w:rsid w:val="17B65FFE"/>
    <w:rsid w:val="2467038E"/>
    <w:rsid w:val="301453AA"/>
    <w:rsid w:val="3F9E4FC0"/>
    <w:rsid w:val="40F2149E"/>
    <w:rsid w:val="44CD3CA0"/>
    <w:rsid w:val="4D61355F"/>
    <w:rsid w:val="5BC1112B"/>
    <w:rsid w:val="5BCA6C3F"/>
    <w:rsid w:val="5FD1548E"/>
    <w:rsid w:val="67821784"/>
    <w:rsid w:val="7CA357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55</Words>
  <Characters>317</Characters>
  <Lines>2</Lines>
  <Paragraphs>1</Paragraphs>
  <TotalTime>69</TotalTime>
  <ScaleCrop>false</ScaleCrop>
  <LinksUpToDate>false</LinksUpToDate>
  <CharactersWithSpaces>371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2021-01-14T08:49:00Z</dcterms:created>
  <dc:creator>Administrator</dc:creator>
  <cp:lastModifiedBy>MC</cp:lastModifiedBy>
  <dcterms:modified xsi:type="dcterms:W3CDTF">2021-10-28T09:08:23Z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2880D5702AB243C780F165BA8043AB01</vt:lpwstr>
  </property>
</Properties>
</file>