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D4F4">
      <w:pPr>
        <w:widowControl w:val="0"/>
        <w:rPr>
          <w:rFonts w:ascii="Times New Roman" w:hAnsi="Times New Roman" w:eastAsia="方正黑体_GBK" w:cs="Times New Roman"/>
          <w:sz w:val="32"/>
          <w:szCs w:val="32"/>
        </w:rPr>
      </w:pPr>
      <w:bookmarkStart w:id="3" w:name="_GoBack"/>
      <w:bookmarkEnd w:id="3"/>
      <w:r>
        <w:rPr>
          <w:rFonts w:hint="eastAsia"/>
          <w:lang w:val="en-US" w:eastAsia="zh-CN"/>
        </w:rPr>
        <w:t>附件1</w:t>
      </w:r>
    </w:p>
    <w:p w14:paraId="3A865E8A">
      <w:pPr>
        <w:widowControl w:val="0"/>
        <w:spacing w:line="60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江苏省中度以上失能老年人养老服务</w:t>
      </w:r>
    </w:p>
    <w:p w14:paraId="7C7FAEFA">
      <w:pPr>
        <w:widowControl w:val="0"/>
        <w:spacing w:line="60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消费补贴项目清单</w:t>
      </w:r>
    </w:p>
    <w:tbl>
      <w:tblPr>
        <w:tblStyle w:val="3"/>
        <w:tblW w:w="913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72"/>
        <w:gridCol w:w="729"/>
        <w:gridCol w:w="1192"/>
        <w:gridCol w:w="3374"/>
        <w:gridCol w:w="1784"/>
      </w:tblGrid>
      <w:tr w14:paraId="5A4D0E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8" w:type="dxa"/>
            <w:tcBorders>
              <w:top w:val="single" w:color="auto" w:sz="6" w:space="0"/>
              <w:left w:val="single" w:color="auto" w:sz="6" w:space="0"/>
              <w:bottom w:val="single" w:color="auto" w:sz="4" w:space="0"/>
              <w:right w:val="single" w:color="auto" w:sz="4" w:space="0"/>
            </w:tcBorders>
            <w:shd w:val="clear" w:color="auto" w:fill="auto"/>
            <w:vAlign w:val="center"/>
          </w:tcPr>
          <w:p w14:paraId="31490F1F">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序号</w:t>
            </w:r>
          </w:p>
        </w:tc>
        <w:tc>
          <w:tcPr>
            <w:tcW w:w="1372" w:type="dxa"/>
            <w:tcBorders>
              <w:top w:val="single" w:color="auto" w:sz="6" w:space="0"/>
              <w:left w:val="single" w:color="auto" w:sz="4" w:space="0"/>
              <w:bottom w:val="single" w:color="auto" w:sz="4" w:space="0"/>
              <w:right w:val="single" w:color="auto" w:sz="4" w:space="0"/>
            </w:tcBorders>
            <w:shd w:val="clear" w:color="auto" w:fill="auto"/>
            <w:vAlign w:val="center"/>
          </w:tcPr>
          <w:p w14:paraId="483D3897">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类别</w:t>
            </w:r>
          </w:p>
        </w:tc>
        <w:tc>
          <w:tcPr>
            <w:tcW w:w="1921" w:type="dxa"/>
            <w:gridSpan w:val="2"/>
            <w:tcBorders>
              <w:top w:val="single" w:color="auto" w:sz="6" w:space="0"/>
              <w:left w:val="single" w:color="auto" w:sz="4" w:space="0"/>
              <w:bottom w:val="single" w:color="auto" w:sz="4" w:space="0"/>
              <w:right w:val="single" w:color="auto" w:sz="4" w:space="0"/>
            </w:tcBorders>
            <w:shd w:val="clear" w:color="auto" w:fill="auto"/>
            <w:vAlign w:val="center"/>
          </w:tcPr>
          <w:p w14:paraId="6379ACA5">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项目名称</w:t>
            </w:r>
          </w:p>
        </w:tc>
        <w:tc>
          <w:tcPr>
            <w:tcW w:w="3374" w:type="dxa"/>
            <w:tcBorders>
              <w:top w:val="single" w:color="auto" w:sz="6" w:space="0"/>
              <w:left w:val="single" w:color="auto" w:sz="4" w:space="0"/>
              <w:bottom w:val="single" w:color="auto" w:sz="4" w:space="0"/>
              <w:right w:val="single" w:color="auto" w:sz="4" w:space="0"/>
            </w:tcBorders>
            <w:shd w:val="clear" w:color="auto" w:fill="auto"/>
            <w:vAlign w:val="center"/>
          </w:tcPr>
          <w:p w14:paraId="1DBB07E9">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服务内容</w:t>
            </w:r>
          </w:p>
        </w:tc>
        <w:tc>
          <w:tcPr>
            <w:tcW w:w="1784" w:type="dxa"/>
            <w:tcBorders>
              <w:top w:val="single" w:color="auto" w:sz="6" w:space="0"/>
              <w:left w:val="single" w:color="auto" w:sz="4" w:space="0"/>
              <w:bottom w:val="single" w:color="auto" w:sz="4" w:space="0"/>
              <w:right w:val="single" w:color="auto" w:sz="6" w:space="0"/>
            </w:tcBorders>
            <w:shd w:val="clear" w:color="auto" w:fill="auto"/>
            <w:vAlign w:val="center"/>
          </w:tcPr>
          <w:p w14:paraId="3F3649EE">
            <w:pPr>
              <w:widowControl w:val="0"/>
              <w:snapToGrid w:val="0"/>
              <w:spacing w:line="300" w:lineRule="exact"/>
              <w:jc w:val="center"/>
              <w:rPr>
                <w:rFonts w:ascii="Times New Roman" w:hAnsi="Times New Roman" w:eastAsia="方正仿宋_GBK" w:cs="Times New Roman"/>
                <w:b/>
                <w:bCs/>
                <w:sz w:val="24"/>
                <w:szCs w:val="24"/>
                <w:lang w:bidi="ar"/>
              </w:rPr>
            </w:pPr>
            <w:r>
              <w:rPr>
                <w:rFonts w:ascii="Times New Roman" w:hAnsi="Times New Roman" w:eastAsia="方正仿宋_GBK" w:cs="Times New Roman"/>
                <w:b/>
                <w:bCs/>
                <w:sz w:val="24"/>
                <w:szCs w:val="24"/>
                <w:lang w:bidi="ar"/>
              </w:rPr>
              <w:t>服务参考时长</w:t>
            </w:r>
          </w:p>
          <w:p w14:paraId="0D658389">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（次）</w:t>
            </w:r>
          </w:p>
        </w:tc>
      </w:tr>
      <w:tr w14:paraId="664757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10AC32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243284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评估服务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6842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失能等级评估</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831536F">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按照《老年人能力评估规范》（GB/T 42195-2022）标准为老年人开展能力评估服务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B3ABB8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20-60分钟</w:t>
            </w:r>
          </w:p>
        </w:tc>
      </w:tr>
      <w:tr w14:paraId="71B6D0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6832473">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2</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8C8399A">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机构服务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F89461">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长期服务</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C83BC2C">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为老年人提供长期全日集中 住宿和照料护理服务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2FB0660">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30 天及以上</w:t>
            </w:r>
          </w:p>
        </w:tc>
      </w:tr>
      <w:tr w14:paraId="3FCF16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79D8D55">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3</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C2DEAE2">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机构服务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3494E">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喘息服务</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B479041">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为老年人提供短期全日制集 中住宿和照料护理服务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6CC5CDE">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30 天以内</w:t>
            </w:r>
          </w:p>
        </w:tc>
      </w:tr>
      <w:tr w14:paraId="60440E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E79FD53">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4</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177B9D35">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机构服务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71352">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日间托养</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F057EA1">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为老年人提供短期日间照料 护理服务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389BE09">
            <w:pPr>
              <w:widowControl w:val="0"/>
              <w:snapToGrid w:val="0"/>
              <w:spacing w:line="3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按</w:t>
            </w:r>
            <w:r>
              <w:rPr>
                <w:rFonts w:hint="eastAsia" w:ascii="Times New Roman" w:hAnsi="Times New Roman" w:eastAsia="方正仿宋_GBK" w:cs="Times New Roman"/>
                <w:color w:val="000000"/>
                <w:sz w:val="24"/>
                <w:szCs w:val="24"/>
              </w:rPr>
              <w:t>次</w:t>
            </w:r>
            <w:r>
              <w:rPr>
                <w:rFonts w:ascii="Times New Roman" w:hAnsi="Times New Roman" w:eastAsia="方正仿宋_GBK" w:cs="Times New Roman"/>
                <w:color w:val="000000"/>
                <w:sz w:val="24"/>
                <w:szCs w:val="24"/>
              </w:rPr>
              <w:t>计算</w:t>
            </w:r>
          </w:p>
        </w:tc>
      </w:tr>
      <w:tr w14:paraId="60724A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CDC11D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6AE130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聘用服务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F89E5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聘用养老护理员</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C73AD40">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全职或兼职为居家老年人提供专业养老服务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8CCF79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按天或小时计算</w:t>
            </w:r>
          </w:p>
        </w:tc>
      </w:tr>
      <w:tr w14:paraId="56FF22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96ADF5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6</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0287E7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个性化服务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3FEE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服务包</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493C18A">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lang w:bidi="ar"/>
              </w:rPr>
              <w:t>根据老年人需求情况提供包括“六助”、基础照护服务、健康管理服务等在内的打包式服务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70B462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根据实际情况而定</w:t>
            </w:r>
          </w:p>
        </w:tc>
      </w:tr>
      <w:tr w14:paraId="67BCBA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DDBD38F">
            <w:pPr>
              <w:widowControl w:val="0"/>
              <w:snapToGrid w:val="0"/>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bidi="ar"/>
              </w:rPr>
              <w:t>、。</w:t>
            </w:r>
            <w:r>
              <w:rPr>
                <w:rFonts w:hint="eastAsia" w:ascii="Times New Roman" w:hAnsi="Times New Roman" w:eastAsia="方正仿宋_GBK" w:cs="Times New Roman"/>
                <w:sz w:val="24"/>
                <w:szCs w:val="24"/>
                <w:lang w:val="en-US" w:eastAsia="zh-CN" w:bidi="ar"/>
              </w:rPr>
              <w:t xml:space="preserve"> </w:t>
            </w:r>
            <w:r>
              <w:rPr>
                <w:rFonts w:ascii="Times New Roman" w:hAnsi="Times New Roman" w:eastAsia="方正仿宋_GBK" w:cs="Times New Roman"/>
                <w:sz w:val="24"/>
                <w:szCs w:val="24"/>
                <w:lang w:bidi="ar"/>
              </w:rPr>
              <w:t>7</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0E73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生活照料服务</w:t>
            </w: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EE8E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助餐</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163746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上门送餐</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324A1211">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根据老年人的订餐信息，为其送餐上门（仅为配送费，不包括餐费）</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B79089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5-20</w:t>
            </w:r>
          </w:p>
          <w:p w14:paraId="0C8A32B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32A9CC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1E099A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8</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1BC6A">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06697">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8B9012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协助进食（水）</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670D064">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对不能自主进食（水）的老年人，提供进食（水）服务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4BE86F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w:t>
            </w:r>
          </w:p>
          <w:p w14:paraId="01A18E2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30C581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12FCC2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9</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113A8">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2B3E5">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E8B61D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鼻饲服务</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753E790A">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为需要鼻饲的老年人提供鼻饲服务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B353295">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10-30分钟</w:t>
            </w:r>
          </w:p>
        </w:tc>
      </w:tr>
      <w:tr w14:paraId="235A78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D9047D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F4480">
            <w:pPr>
              <w:widowControl w:val="0"/>
              <w:snapToGrid w:val="0"/>
              <w:spacing w:line="300" w:lineRule="exact"/>
              <w:jc w:val="center"/>
              <w:rPr>
                <w:rFonts w:ascii="Times New Roman" w:hAnsi="Times New Roman" w:eastAsia="方正仿宋_GBK" w:cs="Times New Roman"/>
                <w:sz w:val="24"/>
                <w:szCs w:val="24"/>
              </w:rPr>
            </w:pP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D9B35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助浴</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B1381C5">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上门擦浴</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D5C7C07">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lang w:bidi="ar"/>
              </w:rPr>
              <w:t>对老年人进行局部或全身擦浴</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8A7CBB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20-60分钟</w:t>
            </w:r>
          </w:p>
        </w:tc>
      </w:tr>
      <w:tr w14:paraId="7D2FD9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7C2D01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11</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49FAA">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6B889">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FA85F2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上门洗浴</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7FADA8FC">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使用专业设备为老年人进行洗浴</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2D59853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30-90</w:t>
            </w:r>
          </w:p>
          <w:p w14:paraId="35A03F4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030B6A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7ECD41C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12</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2B1BE">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6FC3A">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3EAE05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门店助浴</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EB982C5">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协助老年人前往门店助浴点进行洗浴（含出行费用）</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EA3083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40-180</w:t>
            </w:r>
          </w:p>
          <w:p w14:paraId="7D75886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4E2393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71E1D1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13</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82B0D">
            <w:pPr>
              <w:widowControl w:val="0"/>
              <w:snapToGrid w:val="0"/>
              <w:spacing w:line="300" w:lineRule="exact"/>
              <w:jc w:val="center"/>
              <w:rPr>
                <w:rFonts w:ascii="Times New Roman" w:hAnsi="Times New Roman" w:eastAsia="方正仿宋_GBK" w:cs="Times New Roman"/>
                <w:sz w:val="24"/>
                <w:szCs w:val="24"/>
              </w:rPr>
            </w:pP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1E0E21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助洁</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34B3AD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手部清洁护理</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2C42034">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根据老年人手部皮肤情况，选择适宜的方法对其手部进行清洗，包括但不限于清理死皮、指甲护理等</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A9CE65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w:t>
            </w:r>
          </w:p>
          <w:p w14:paraId="58AFF0D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105B49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A6E89D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14</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64424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生活照料服务</w:t>
            </w: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3AB3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助洁</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BC19DDD">
            <w:pPr>
              <w:widowControl/>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足部清洁护理</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60216F3">
            <w:pPr>
              <w:widowControl/>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根据老年人足部皮肤情况，选择适宜的方法对其足部进行清洗，包括但不限于清理死皮、趾甲护理等</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3C93C6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w:t>
            </w:r>
          </w:p>
          <w:p w14:paraId="0C8AA5E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6AC25C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08382CE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91952">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80B07">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26786C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头面部清洁</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2B577EE9">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为老年人清洁面部、梳理头发，为男性老年人剃须</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3B1242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5-30</w:t>
            </w:r>
          </w:p>
          <w:p w14:paraId="6351133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5590D3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EBDD49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16</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42C10">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700E5">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645543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口腔清洁</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2ECAD19">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用棉棒、棉球等方式清洁老年人的口腔，清除食物残渣，清洗牙齿、舌头、口腔内黏膜，清除口腔异味，处理溃疡面，清洗假牙等</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56A77D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5-30</w:t>
            </w:r>
          </w:p>
          <w:p w14:paraId="73201C4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7F3218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4814EA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17</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B8A17">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3F430">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EBCCD8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洗发</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32160484">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为老年人清洗头发并吹干</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C8656A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w:t>
            </w:r>
          </w:p>
          <w:p w14:paraId="7DB280E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74C4F9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F905ED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18</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79784">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F0C72">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2C19D4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理发</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D51FBFF">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为老年人修剪头发、清洗头发并吹干</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C1BDF7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w:t>
            </w:r>
          </w:p>
          <w:p w14:paraId="48FE383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6A4CB4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AA561B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19</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30CC3">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85769">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4A8AFC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二便清洁</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EE7AD75">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为老年人进行二便后身体的局部清洗，并视情对裤子、床垫等物品上的排泄物进行处理和消毒</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2B467C4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10-60</w:t>
            </w:r>
          </w:p>
          <w:p w14:paraId="1AD2E56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07E401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E4755C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3C625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生活照料服务</w:t>
            </w: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E5F3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助洁</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2B94CE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会阴清洁</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7023888A">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根据老年人会阴部有无伤口、有无大小便失禁和留置尿管等情况，协助其完成会阴部的擦洗或冲洗</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EF1FFF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20-40</w:t>
            </w:r>
          </w:p>
          <w:p w14:paraId="2C107C4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620D25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0FF7E7A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21</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D2B86">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A0908">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2138416E">
            <w:pPr>
              <w:widowControl/>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整理卧床</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25E72BB0">
            <w:pPr>
              <w:widowControl/>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为老年人整理卧床，包括更换床单、被褥、护理垫等，清理杂物，保持床面平整、干净，无碎屑、无潮湿</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D4D4FA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5-15</w:t>
            </w:r>
          </w:p>
          <w:p w14:paraId="62EB062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6AE8E5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F78F1F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22</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D19E6">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130FA">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67D3D13">
            <w:pPr>
              <w:widowControl/>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清洁居室</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26C0250">
            <w:pPr>
              <w:widowControl/>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为老年人提供客厅、卫生间、厨房等房间的日常清洁</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CCD4FB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30-60分钟</w:t>
            </w:r>
          </w:p>
        </w:tc>
      </w:tr>
      <w:tr w14:paraId="4532DF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7BA3C0B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23</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8E34C">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A07D3">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43A1F56">
            <w:pPr>
              <w:widowControl/>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洗涤服务</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4BEF615">
            <w:pPr>
              <w:widowControl/>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为老年人提供衣物、床上用品、窗帘等物品的洗涤及晾晒服务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91E0BE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30-60分钟</w:t>
            </w:r>
          </w:p>
        </w:tc>
      </w:tr>
      <w:tr w14:paraId="13C5A2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04429C7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24</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E7C9C">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8C912">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BBD9F3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协助更衣</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8025D12">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根据老年人的病情、意识、肌力、合作程度以及有无肢体偏瘫及引流管等情况，选择适合的更衣顺序为老年人穿脱衣物</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035C19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5-15</w:t>
            </w:r>
          </w:p>
          <w:p w14:paraId="1518AF2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28BA04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081DC5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25</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51893">
            <w:pPr>
              <w:widowControl w:val="0"/>
              <w:snapToGrid w:val="0"/>
              <w:spacing w:line="300" w:lineRule="exact"/>
              <w:jc w:val="center"/>
              <w:rPr>
                <w:rFonts w:ascii="Times New Roman" w:hAnsi="Times New Roman" w:eastAsia="方正仿宋_GBK" w:cs="Times New Roman"/>
                <w:sz w:val="24"/>
                <w:szCs w:val="24"/>
              </w:rPr>
            </w:pP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E632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助行</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627FAE6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室内移位</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96748D8">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根据老年人身体状况选择适宜的移动工具，协助其在室内移动和移位</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472AF8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5-30</w:t>
            </w:r>
          </w:p>
          <w:p w14:paraId="6AF9318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7937F1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659338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26</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53D46">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95C10">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7E006F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室外助行</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14318D5">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通过护理人员或助行设备等，协助老年人在室外活动（含上下楼助行费用）</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2CB3463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12B25D5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4EE9AF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E8F17E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27</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6C57E">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6846A">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AF58A1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上、下楼助行</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4D0ED98">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协助老年人设备辅助上、下楼梯（限于步梯场景）</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7D3E3C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根据实际情况发生</w:t>
            </w:r>
          </w:p>
        </w:tc>
      </w:tr>
      <w:tr w14:paraId="2BAF54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80ACE3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28</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EB743">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CCBE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助急</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27A72A0D">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为老年人提供紧急呼叫、紧急转介等服务（不包括协助叫车等交通费用）</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4D6584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根据实际情况发生</w:t>
            </w:r>
          </w:p>
        </w:tc>
      </w:tr>
      <w:tr w14:paraId="3A4F37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BB6B9E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29</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A9129">
            <w:pPr>
              <w:widowControl w:val="0"/>
              <w:snapToGrid w:val="0"/>
              <w:spacing w:line="300" w:lineRule="exact"/>
              <w:jc w:val="center"/>
              <w:rPr>
                <w:rFonts w:ascii="Times New Roman" w:hAnsi="Times New Roman" w:eastAsia="方正仿宋_GBK" w:cs="Times New Roman"/>
                <w:sz w:val="24"/>
                <w:szCs w:val="24"/>
              </w:rPr>
            </w:pP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28FA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助医</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3FDB92E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陪同就医</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20FA744">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为老年人就医和转诊提供陪同就医等（不包括协助叫车等交通费用）</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6416E95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根据实际情况发生</w:t>
            </w:r>
          </w:p>
        </w:tc>
      </w:tr>
      <w:tr w14:paraId="0A3B96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755B52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C5BD3">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2B694">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F8139C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代办取药、送药上门</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617D7E3">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为老年人提供代办取药、送药上门等。（不包括协助叫车等交通费用）</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242CF0A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根据实际情况发生</w:t>
            </w:r>
          </w:p>
        </w:tc>
      </w:tr>
      <w:tr w14:paraId="513D2D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DA5EE3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31</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3C020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基础照料服务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BA66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康复评估和计划制定</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CF51D41">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对老年人康复预期进行全面评估，并制定康复计划</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0E230EA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30-60分钟</w:t>
            </w:r>
          </w:p>
        </w:tc>
      </w:tr>
      <w:tr w14:paraId="1B04C6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2C0D19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32</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60A35">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3FCE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康复训练指导</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9B078FB">
            <w:pPr>
              <w:widowControl w:val="0"/>
              <w:snapToGrid w:val="0"/>
              <w:spacing w:line="28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对老年人及其监护人进行进食方法、个人卫生、脱穿衣裤鞋袜、移位等日常生活自理能力方面的训练示范及指导</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2157ECA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627A34F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51C13E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37B592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33</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B7665">
            <w:pPr>
              <w:widowControl w:val="0"/>
              <w:snapToGrid w:val="0"/>
              <w:spacing w:line="300" w:lineRule="exact"/>
              <w:jc w:val="center"/>
              <w:rPr>
                <w:rFonts w:ascii="Times New Roman" w:hAnsi="Times New Roman" w:eastAsia="方正仿宋_GBK" w:cs="Times New Roman"/>
                <w:sz w:val="24"/>
                <w:szCs w:val="24"/>
              </w:rPr>
            </w:pP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CFD60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康复训练服务</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90E525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肢体训练</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95E5641">
            <w:pPr>
              <w:widowControl w:val="0"/>
              <w:snapToGrid w:val="0"/>
              <w:spacing w:line="28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根据老年人身体运动能力，为其提供适宜的关节活动、肌肉功能维持和增强、手功能、姿态转换、平衡能力、站立、步态等肢体训练服务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514377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2D5AC29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76AEC6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5FFD2BD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34</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A1046">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46754">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5A8EC365">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吞咽功能训练</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C37AD82">
            <w:pPr>
              <w:widowControl w:val="0"/>
              <w:snapToGrid w:val="0"/>
              <w:spacing w:line="28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通过口唇舌下颌运动训练、摄食直接训练法、颈部及呼吸训练、物理治疗等方式为老年人提供吞咽能力训练服务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12D39C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40D8772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191B38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27CA3D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35</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77E0F">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A5ACB">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7FCE424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言语训练</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A72A2E3">
            <w:pPr>
              <w:widowControl w:val="0"/>
              <w:snapToGrid w:val="0"/>
              <w:spacing w:line="28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通过刺激法、发音法、呼吸法、软腭运动等方法改善构音功能，利用实物、图片或仪器对老年人的听力、复述、朗读、阅读理解、书写等功能进行训练，为其提供言语功能训练</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597907A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0676EBD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2BD958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E69CE0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36</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C2390">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BCE74">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4842E4B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认知能力训练</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BF988B7">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使用专业的康复辅具及方法，对老年人的注意力、记忆力、判断力、执行能力等进行训练</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290E00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47D508B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20D1FB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995382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37</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84CED">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64EC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康复辅具租赁</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9ECDC92">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为老年人提供康复辅具租赁服务，包括拐杖、轮椅、护理床等</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BE9994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按天或月计算</w:t>
            </w:r>
          </w:p>
        </w:tc>
      </w:tr>
      <w:tr w14:paraId="02A15B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0D2F87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38</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36D68">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53CD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药物喂服</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49C77B8">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协助老年人口服药物或涂擦、贴敷药品等服务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F96FA7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5-10</w:t>
            </w:r>
          </w:p>
          <w:p w14:paraId="40C1E44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5CB37D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0F0D3B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39</w:t>
            </w:r>
          </w:p>
        </w:tc>
        <w:tc>
          <w:tcPr>
            <w:tcW w:w="1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6F016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基础照料服务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3A67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协助翻身、体位变换、叩背排痰</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0CBC8249">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选择合适的翻身频次、体位等为老年人提供翻身拍背，促进排痰等服务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3BFD1E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5-30</w:t>
            </w:r>
          </w:p>
          <w:p w14:paraId="785E18A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5B1ADE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FEC088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40</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FA944">
            <w:pPr>
              <w:widowControl w:val="0"/>
              <w:snapToGrid w:val="0"/>
              <w:spacing w:line="300" w:lineRule="exact"/>
              <w:jc w:val="center"/>
              <w:rPr>
                <w:rFonts w:ascii="Times New Roman" w:hAnsi="Times New Roman" w:eastAsia="方正仿宋_GBK" w:cs="Times New Roman"/>
                <w:sz w:val="24"/>
                <w:szCs w:val="24"/>
              </w:rPr>
            </w:pPr>
          </w:p>
        </w:tc>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4CAE0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排泄护理、人工取便</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0296CA3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小便</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27A4AFA">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lang w:bidi="ar"/>
              </w:rPr>
              <w:t>根据老年人生活自理能力情况，帮助其使用接便器，协助使用、更换纸尿裤等尿失禁用品</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F3359A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5-10</w:t>
            </w:r>
          </w:p>
          <w:p w14:paraId="0ACB32F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16B692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E126EE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41</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3BB2E">
            <w:pPr>
              <w:widowControl w:val="0"/>
              <w:snapToGrid w:val="0"/>
              <w:spacing w:line="300" w:lineRule="exact"/>
              <w:jc w:val="center"/>
              <w:rPr>
                <w:rFonts w:ascii="Times New Roman" w:hAnsi="Times New Roman" w:eastAsia="方正仿宋_GBK" w:cs="Times New Roman"/>
                <w:sz w:val="24"/>
                <w:szCs w:val="24"/>
              </w:rPr>
            </w:pPr>
          </w:p>
        </w:tc>
        <w:tc>
          <w:tcPr>
            <w:tcW w:w="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1CBDF">
            <w:pPr>
              <w:widowControl w:val="0"/>
              <w:snapToGrid w:val="0"/>
              <w:spacing w:line="300" w:lineRule="exact"/>
              <w:jc w:val="center"/>
              <w:rPr>
                <w:rFonts w:ascii="Times New Roman" w:hAnsi="Times New Roman" w:eastAsia="方正仿宋_GBK" w:cs="Times New Roman"/>
                <w:sz w:val="24"/>
                <w:szCs w:val="24"/>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E838E8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大便</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53832C3">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根据老年人生活自理能力情况，帮助其使用接便器，为便秘的老年人给予开塞露通便或人工取便</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FD0995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10-60</w:t>
            </w:r>
          </w:p>
          <w:p w14:paraId="3B64E32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51F77A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F3FBDB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42</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A9287">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5EBF1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压疮预防护理</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AABC6B8">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对易发生压疮的老年人采取定时翻身、气垫减压等方法预防压疮发生，按时为其提供压疮损伤护理</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32542F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5-20</w:t>
            </w:r>
          </w:p>
          <w:p w14:paraId="6E36BDD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781643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65DB7CFD">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43</w:t>
            </w:r>
          </w:p>
        </w:tc>
        <w:tc>
          <w:tcPr>
            <w:tcW w:w="1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33FE1">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0A3E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特殊皮肤护理</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31849A2">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lang w:bidi="ar"/>
              </w:rPr>
              <w:t>对老年人水肿、瘙痒、失禁性皮炎等特殊皮肤问题进行护理</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2A526D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10-30</w:t>
            </w:r>
          </w:p>
          <w:p w14:paraId="28790B75">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19BE11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5CD72C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44</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1AE482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探访关爱服务</w:t>
            </w: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DC61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上门探访</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D0C818C">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上门了解掌握老年人的健康状况、精神状况、安全情况、卫生状况、居室环境、服务需求等基本情况，并为老年人提供心理疏导等服务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3C9F479">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30-60</w:t>
            </w:r>
          </w:p>
          <w:p w14:paraId="0CDC3D84">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054034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03A64F0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45</w:t>
            </w:r>
          </w:p>
        </w:tc>
        <w:tc>
          <w:tcPr>
            <w:tcW w:w="1372" w:type="dxa"/>
            <w:vMerge w:val="restart"/>
            <w:tcBorders>
              <w:top w:val="single" w:color="auto" w:sz="4" w:space="0"/>
              <w:left w:val="single" w:color="auto" w:sz="4" w:space="0"/>
              <w:bottom w:val="single" w:color="auto" w:sz="6" w:space="0"/>
              <w:right w:val="single" w:color="auto" w:sz="4" w:space="0"/>
            </w:tcBorders>
            <w:shd w:val="clear" w:color="auto" w:fill="auto"/>
            <w:vAlign w:val="center"/>
          </w:tcPr>
          <w:p w14:paraId="49FC25F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健康管理服务</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77E47D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常规生理指数监测</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BB3E1A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监测血压</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FE23D08">
            <w:pPr>
              <w:widowControl w:val="0"/>
              <w:snapToGrid w:val="0"/>
              <w:spacing w:line="30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通过医疗器械电子血压计、水银血压计等为老年人提供血压监测服务，并做好记录</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6581BF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5-10</w:t>
            </w:r>
          </w:p>
          <w:p w14:paraId="122769F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215BEE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1749EE8">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46</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2A3F7043">
            <w:pPr>
              <w:widowControl w:val="0"/>
              <w:snapToGrid w:val="0"/>
              <w:spacing w:line="300" w:lineRule="exact"/>
              <w:jc w:val="center"/>
              <w:rPr>
                <w:rFonts w:ascii="Times New Roman" w:hAnsi="Times New Roman" w:eastAsia="方正仿宋_GBK" w:cs="Times New Roman"/>
                <w:sz w:val="24"/>
                <w:szCs w:val="24"/>
              </w:rPr>
            </w:pP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04D749E">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常规生理指数监测</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14:paraId="119ED90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监测血糖</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2093595">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对老年人手指实施采血，用血糖仪测得数值并做好记录</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07CB16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5-10</w:t>
            </w:r>
          </w:p>
          <w:p w14:paraId="40EC2431">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380619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417DA920">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47</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1803C33C">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050F7">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推拿</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384D207">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运用不同手法，为老年人提供推拿服务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61BDE5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w:t>
            </w:r>
          </w:p>
          <w:p w14:paraId="7251DD9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分钟</w:t>
            </w:r>
          </w:p>
        </w:tc>
      </w:tr>
      <w:tr w14:paraId="44D12D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BE1260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48</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53723E9A">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0DE6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艾灸</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F25C96A">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用艾条等为老年人提供驱寒等服务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29C39992">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15-30分钟</w:t>
            </w:r>
          </w:p>
        </w:tc>
      </w:tr>
      <w:tr w14:paraId="63CC23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2782B55">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49</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52310B0C">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E17A8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刮痧</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3CA0D0C9">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为老年人提供刮痧服务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2554CCF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15-30分钟</w:t>
            </w:r>
          </w:p>
        </w:tc>
      </w:tr>
      <w:tr w14:paraId="05B3A8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101247F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311C3BCB">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BDA736">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穴位敷贴</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4AD14F8">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用中药敷贴为老年人提供慢性病调理等服务</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19FB65F">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15-30分钟</w:t>
            </w:r>
          </w:p>
        </w:tc>
      </w:tr>
      <w:tr w14:paraId="2448F9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6" w:space="0"/>
              <w:right w:val="single" w:color="auto" w:sz="4" w:space="0"/>
            </w:tcBorders>
            <w:shd w:val="clear" w:color="auto" w:fill="auto"/>
            <w:vAlign w:val="center"/>
          </w:tcPr>
          <w:p w14:paraId="3DC54E83">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51</w:t>
            </w:r>
          </w:p>
        </w:tc>
        <w:tc>
          <w:tcPr>
            <w:tcW w:w="1372" w:type="dxa"/>
            <w:vMerge w:val="continue"/>
            <w:tcBorders>
              <w:top w:val="single" w:color="auto" w:sz="4" w:space="0"/>
              <w:left w:val="single" w:color="auto" w:sz="4" w:space="0"/>
              <w:bottom w:val="single" w:color="auto" w:sz="6" w:space="0"/>
              <w:right w:val="single" w:color="auto" w:sz="4" w:space="0"/>
            </w:tcBorders>
            <w:shd w:val="clear" w:color="auto" w:fill="auto"/>
            <w:vAlign w:val="center"/>
          </w:tcPr>
          <w:p w14:paraId="56FA077A">
            <w:pPr>
              <w:widowControl w:val="0"/>
              <w:snapToGrid w:val="0"/>
              <w:spacing w:line="300" w:lineRule="exact"/>
              <w:jc w:val="center"/>
              <w:rPr>
                <w:rFonts w:ascii="Times New Roman" w:hAnsi="Times New Roman" w:eastAsia="方正仿宋_GBK" w:cs="Times New Roman"/>
                <w:sz w:val="24"/>
                <w:szCs w:val="24"/>
              </w:rPr>
            </w:pPr>
          </w:p>
        </w:tc>
        <w:tc>
          <w:tcPr>
            <w:tcW w:w="1921"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07F9619C">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拔罐</w:t>
            </w:r>
          </w:p>
        </w:tc>
        <w:tc>
          <w:tcPr>
            <w:tcW w:w="3374" w:type="dxa"/>
            <w:tcBorders>
              <w:top w:val="single" w:color="auto" w:sz="4" w:space="0"/>
              <w:left w:val="single" w:color="auto" w:sz="4" w:space="0"/>
              <w:bottom w:val="single" w:color="auto" w:sz="6" w:space="0"/>
              <w:right w:val="single" w:color="auto" w:sz="4" w:space="0"/>
            </w:tcBorders>
            <w:shd w:val="clear" w:color="auto" w:fill="auto"/>
            <w:vAlign w:val="center"/>
          </w:tcPr>
          <w:p w14:paraId="0F867D70">
            <w:pPr>
              <w:widowControl w:val="0"/>
              <w:snapToGrid w:val="0"/>
              <w:spacing w:line="300" w:lineRule="exact"/>
              <w:jc w:val="left"/>
              <w:rPr>
                <w:rFonts w:ascii="Times New Roman" w:hAnsi="Times New Roman" w:eastAsia="方正仿宋_GBK" w:cs="Times New Roman"/>
                <w:sz w:val="24"/>
                <w:szCs w:val="24"/>
                <w:lang w:bidi="ar"/>
              </w:rPr>
            </w:pPr>
            <w:r>
              <w:rPr>
                <w:rFonts w:ascii="Times New Roman" w:hAnsi="Times New Roman" w:eastAsia="方正仿宋_GBK" w:cs="Times New Roman"/>
                <w:sz w:val="24"/>
                <w:szCs w:val="24"/>
                <w:lang w:bidi="ar"/>
              </w:rPr>
              <w:t>为老年人提供拔罐服务</w:t>
            </w:r>
          </w:p>
        </w:tc>
        <w:tc>
          <w:tcPr>
            <w:tcW w:w="1784" w:type="dxa"/>
            <w:tcBorders>
              <w:top w:val="single" w:color="auto" w:sz="4" w:space="0"/>
              <w:left w:val="single" w:color="auto" w:sz="4" w:space="0"/>
              <w:bottom w:val="single" w:color="auto" w:sz="6" w:space="0"/>
              <w:right w:val="single" w:color="auto" w:sz="6" w:space="0"/>
            </w:tcBorders>
            <w:shd w:val="clear" w:color="auto" w:fill="auto"/>
            <w:vAlign w:val="center"/>
          </w:tcPr>
          <w:p w14:paraId="6AAB714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15-30分钟</w:t>
            </w:r>
          </w:p>
        </w:tc>
      </w:tr>
    </w:tbl>
    <w:p w14:paraId="2E11861B">
      <w:pPr>
        <w:rPr>
          <w:rFonts w:hint="eastAsia"/>
          <w:lang w:val="en-US" w:eastAsia="zh-CN"/>
        </w:rPr>
      </w:pPr>
      <w:r>
        <w:rPr>
          <w:rFonts w:hint="eastAsia"/>
          <w:lang w:val="en-US" w:eastAsia="zh-CN"/>
        </w:rPr>
        <w:br w:type="page"/>
      </w:r>
    </w:p>
    <w:p w14:paraId="2FDCCC7C">
      <w:pPr>
        <w:widowControl w:val="0"/>
        <w:rPr>
          <w:rFonts w:hint="default" w:eastAsia="仿宋"/>
          <w:lang w:val="en-US" w:eastAsia="zh-CN"/>
        </w:rPr>
      </w:pPr>
      <w:r>
        <w:rPr>
          <w:rFonts w:hint="eastAsia"/>
          <w:lang w:val="en-US" w:eastAsia="zh-CN"/>
        </w:rPr>
        <w:t>附件2</w:t>
      </w:r>
    </w:p>
    <w:p w14:paraId="6234CB57">
      <w:pPr>
        <w:widowControl w:val="0"/>
        <w:jc w:val="center"/>
        <w:rPr>
          <w:rFonts w:ascii="方正小标宋简体" w:eastAsia="方正小标宋简体"/>
          <w:sz w:val="44"/>
          <w:szCs w:val="32"/>
        </w:rPr>
      </w:pPr>
      <w:bookmarkStart w:id="0" w:name="_Hlk220511112"/>
      <w:r>
        <w:rPr>
          <w:rFonts w:hint="eastAsia" w:ascii="方正小标宋简体" w:eastAsia="方正小标宋简体"/>
          <w:sz w:val="44"/>
          <w:szCs w:val="32"/>
        </w:rPr>
        <w:t>老年人能力评估机构</w:t>
      </w:r>
      <w:bookmarkEnd w:id="0"/>
      <w:r>
        <w:rPr>
          <w:rFonts w:hint="eastAsia" w:ascii="方正小标宋简体" w:eastAsia="方正小标宋简体"/>
          <w:sz w:val="44"/>
          <w:szCs w:val="32"/>
        </w:rPr>
        <w:t>申报资料清单</w:t>
      </w:r>
    </w:p>
    <w:p w14:paraId="0E2276EC">
      <w:pPr>
        <w:widowControl w:val="0"/>
      </w:pPr>
    </w:p>
    <w:p w14:paraId="1852D596">
      <w:pPr>
        <w:widowControl w:val="0"/>
        <w:ind w:firstLine="632" w:firstLineChars="200"/>
      </w:pPr>
      <w:r>
        <w:rPr>
          <w:rFonts w:hint="eastAsia"/>
        </w:rPr>
        <w:t>1．《</w:t>
      </w:r>
      <w:bookmarkStart w:id="1" w:name="_Hlk220511314"/>
      <w:r>
        <w:rPr>
          <w:rFonts w:hint="eastAsia"/>
        </w:rPr>
        <w:t>老年人能力</w:t>
      </w:r>
      <w:r>
        <w:t>评估机构申请表</w:t>
      </w:r>
      <w:bookmarkEnd w:id="1"/>
      <w:r>
        <w:rPr>
          <w:rFonts w:hint="eastAsia"/>
        </w:rPr>
        <w:t>》。</w:t>
      </w:r>
    </w:p>
    <w:p w14:paraId="1AA46181">
      <w:pPr>
        <w:widowControl w:val="0"/>
        <w:ind w:firstLine="632" w:firstLineChars="200"/>
      </w:pPr>
      <w:r>
        <w:rPr>
          <w:rFonts w:hint="eastAsia"/>
        </w:rPr>
        <w:t>2．有效期内的营业执照、民办非企业单位登记证书、统一社会信用代码证书或事业单位法人证书复印件（加盖公章，原件备查）。</w:t>
      </w:r>
    </w:p>
    <w:p w14:paraId="6188962A">
      <w:pPr>
        <w:widowControl w:val="0"/>
        <w:ind w:firstLine="632" w:firstLineChars="200"/>
      </w:pPr>
      <w:r>
        <w:rPr>
          <w:rFonts w:hint="eastAsia"/>
        </w:rPr>
        <w:t>3．法定代表人身份证正反面复印件（加盖公章）；委托代理申报的，需额外提供法人授权委托书及委托代理人身份证复印件并加盖公章。</w:t>
      </w:r>
    </w:p>
    <w:p w14:paraId="7C3A6841">
      <w:pPr>
        <w:widowControl w:val="0"/>
        <w:ind w:firstLine="632" w:firstLineChars="200"/>
      </w:pPr>
      <w:r>
        <w:rPr>
          <w:rFonts w:hint="eastAsia"/>
        </w:rPr>
        <w:t>4．银行开户许可证（或基本存款账户信息）以及开通指定支付渠道（支付宝、微信、云闪付）的商户注册凭证的复印件并加盖公章。</w:t>
      </w:r>
    </w:p>
    <w:p w14:paraId="6134610C">
      <w:pPr>
        <w:widowControl w:val="0"/>
        <w:ind w:firstLine="632" w:firstLineChars="200"/>
      </w:pPr>
      <w:r>
        <w:rPr>
          <w:rFonts w:hint="eastAsia"/>
        </w:rPr>
        <w:t>5．报名时间</w:t>
      </w:r>
      <w:r>
        <w:t>7天内的《法人和非法人组织公共信用信息报告》（通过“信用中国”网站下载并加盖公章），包含：机构近1年内无重大违法记录、未被列入失信被执行人名单及失信联合惩戒对象名单。</w:t>
      </w:r>
    </w:p>
    <w:p w14:paraId="784D00E5">
      <w:pPr>
        <w:widowControl w:val="0"/>
        <w:ind w:firstLine="632" w:firstLineChars="200"/>
      </w:pPr>
      <w:r>
        <w:rPr>
          <w:rFonts w:hint="eastAsia"/>
        </w:rPr>
        <w:t>6．</w:t>
      </w:r>
      <w:bookmarkStart w:id="2" w:name="_Hlk220567342"/>
      <w:r>
        <w:rPr>
          <w:rFonts w:hint="eastAsia"/>
        </w:rPr>
        <w:t>工作人员名单及相关佐证材料，佐证材料包括：</w:t>
      </w:r>
      <w:bookmarkEnd w:id="2"/>
      <w:r>
        <w:rPr>
          <w:rFonts w:hint="eastAsia"/>
        </w:rPr>
        <w:t>身份证复印件、学历证书复印件或学信网截图、工作履历证明、个人征信、无犯罪证明、老年人能力评估师职业等级证书或老年人能力评估师培训考核合格证书复印件、医护人员相应的职业技能或执业证书等。</w:t>
      </w:r>
    </w:p>
    <w:p w14:paraId="23B3D5B4">
      <w:pPr>
        <w:widowControl w:val="0"/>
        <w:ind w:firstLine="632" w:firstLineChars="200"/>
      </w:pPr>
      <w:r>
        <w:rPr>
          <w:rFonts w:hint="eastAsia"/>
        </w:rPr>
        <w:t>7．机构所属评估场地的照片并加盖公章。</w:t>
      </w:r>
    </w:p>
    <w:p w14:paraId="12163134">
      <w:pPr>
        <w:widowControl w:val="0"/>
        <w:ind w:firstLine="632" w:firstLineChars="200"/>
      </w:pPr>
      <w:r>
        <w:rPr>
          <w:rFonts w:hint="eastAsia"/>
        </w:rPr>
        <w:t>8．开展老年人能力评估服务报价单，可根据是否上门、是否已有评估结果等情况分别报价</w:t>
      </w:r>
      <w:r>
        <w:rPr>
          <w:rFonts w:hint="eastAsia"/>
          <w:lang w:eastAsia="zh-CN"/>
        </w:rPr>
        <w:t>，</w:t>
      </w:r>
      <w:r>
        <w:rPr>
          <w:rFonts w:hint="eastAsia"/>
          <w:lang w:val="en-US" w:eastAsia="zh-CN"/>
        </w:rPr>
        <w:t>填写</w:t>
      </w:r>
      <w:r>
        <w:rPr>
          <w:rFonts w:hint="eastAsia"/>
        </w:rPr>
        <w:t>。</w:t>
      </w:r>
    </w:p>
    <w:p w14:paraId="0F9DC957">
      <w:pPr>
        <w:widowControl w:val="0"/>
        <w:ind w:firstLine="632" w:firstLineChars="200"/>
      </w:pPr>
      <w:r>
        <w:t>9</w:t>
      </w:r>
      <w:r>
        <w:rPr>
          <w:rFonts w:hint="eastAsia"/>
        </w:rPr>
        <w:t>．《老年人能力评估机构诚信承诺书》。</w:t>
      </w:r>
    </w:p>
    <w:p w14:paraId="49A18818">
      <w:pPr>
        <w:widowControl w:val="0"/>
        <w:ind w:firstLine="632" w:firstLineChars="200"/>
      </w:pPr>
      <w:r>
        <w:rPr>
          <w:rFonts w:hint="eastAsia"/>
        </w:rPr>
        <w:t>所有材料一式贰份，同时提供P</w:t>
      </w:r>
      <w:r>
        <w:t>DF</w:t>
      </w:r>
      <w:r>
        <w:rPr>
          <w:rFonts w:hint="eastAsia"/>
        </w:rPr>
        <w:t>格式扫描件。</w:t>
      </w:r>
    </w:p>
    <w:p w14:paraId="192B62EE">
      <w:r>
        <w:br w:type="page"/>
      </w:r>
    </w:p>
    <w:p w14:paraId="461ADFCC">
      <w:pPr>
        <w:widowControl w:val="0"/>
        <w:rPr>
          <w:rFonts w:hint="default"/>
          <w:lang w:val="en-US" w:eastAsia="zh-CN"/>
        </w:rPr>
      </w:pPr>
      <w:r>
        <w:rPr>
          <w:rFonts w:hint="eastAsia"/>
          <w:lang w:val="en-US" w:eastAsia="zh-CN"/>
        </w:rPr>
        <w:t>附件3</w:t>
      </w:r>
    </w:p>
    <w:p w14:paraId="14E70A56">
      <w:pPr>
        <w:widowControl w:val="0"/>
        <w:spacing w:after="280" w:afterLines="50"/>
        <w:jc w:val="center"/>
        <w:rPr>
          <w:rFonts w:ascii="方正小标宋简体" w:eastAsia="方正小标宋简体"/>
          <w:sz w:val="40"/>
          <w:szCs w:val="28"/>
        </w:rPr>
      </w:pPr>
      <w:r>
        <w:rPr>
          <w:rFonts w:hint="eastAsia" w:ascii="方正小标宋简体" w:eastAsia="方正小标宋简体"/>
          <w:sz w:val="40"/>
          <w:szCs w:val="28"/>
        </w:rPr>
        <w:t>老年人能力评估机构申请表</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550"/>
        <w:gridCol w:w="1984"/>
        <w:gridCol w:w="2555"/>
      </w:tblGrid>
      <w:tr w14:paraId="691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1E37B897">
            <w:pPr>
              <w:spacing w:line="240" w:lineRule="auto"/>
              <w:jc w:val="center"/>
              <w:rPr>
                <w:sz w:val="28"/>
                <w:szCs w:val="21"/>
              </w:rPr>
            </w:pPr>
            <w:r>
              <w:rPr>
                <w:rFonts w:hint="eastAsia"/>
                <w:sz w:val="28"/>
                <w:szCs w:val="21"/>
              </w:rPr>
              <w:t>机构名称</w:t>
            </w:r>
          </w:p>
        </w:tc>
        <w:tc>
          <w:tcPr>
            <w:tcW w:w="7089" w:type="dxa"/>
            <w:gridSpan w:val="3"/>
            <w:vAlign w:val="center"/>
          </w:tcPr>
          <w:p w14:paraId="0CFC6034">
            <w:pPr>
              <w:spacing w:line="240" w:lineRule="auto"/>
              <w:rPr>
                <w:sz w:val="28"/>
                <w:szCs w:val="21"/>
              </w:rPr>
            </w:pPr>
          </w:p>
        </w:tc>
      </w:tr>
      <w:tr w14:paraId="02B3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190E4978">
            <w:pPr>
              <w:spacing w:line="240" w:lineRule="auto"/>
              <w:jc w:val="center"/>
              <w:rPr>
                <w:sz w:val="28"/>
                <w:szCs w:val="21"/>
              </w:rPr>
            </w:pPr>
            <w:r>
              <w:rPr>
                <w:rFonts w:hint="eastAsia"/>
                <w:sz w:val="28"/>
                <w:szCs w:val="21"/>
              </w:rPr>
              <w:t>机构地址</w:t>
            </w:r>
          </w:p>
        </w:tc>
        <w:tc>
          <w:tcPr>
            <w:tcW w:w="7089" w:type="dxa"/>
            <w:gridSpan w:val="3"/>
            <w:vAlign w:val="center"/>
          </w:tcPr>
          <w:p w14:paraId="2ADD1170">
            <w:pPr>
              <w:spacing w:line="240" w:lineRule="auto"/>
              <w:rPr>
                <w:sz w:val="28"/>
                <w:szCs w:val="21"/>
              </w:rPr>
            </w:pPr>
          </w:p>
        </w:tc>
      </w:tr>
      <w:tr w14:paraId="0088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472AA94A">
            <w:pPr>
              <w:snapToGrid w:val="0"/>
              <w:spacing w:line="240" w:lineRule="auto"/>
              <w:jc w:val="center"/>
              <w:rPr>
                <w:sz w:val="28"/>
                <w:szCs w:val="21"/>
              </w:rPr>
            </w:pPr>
            <w:r>
              <w:rPr>
                <w:rFonts w:hint="eastAsia"/>
                <w:sz w:val="28"/>
                <w:szCs w:val="21"/>
              </w:rPr>
              <w:t>统一社会</w:t>
            </w:r>
          </w:p>
          <w:p w14:paraId="4957F356">
            <w:pPr>
              <w:snapToGrid w:val="0"/>
              <w:spacing w:line="240" w:lineRule="auto"/>
              <w:jc w:val="center"/>
              <w:rPr>
                <w:sz w:val="28"/>
                <w:szCs w:val="21"/>
              </w:rPr>
            </w:pPr>
            <w:r>
              <w:rPr>
                <w:rFonts w:hint="eastAsia"/>
                <w:sz w:val="28"/>
                <w:szCs w:val="21"/>
              </w:rPr>
              <w:t>信用代码</w:t>
            </w:r>
          </w:p>
        </w:tc>
        <w:tc>
          <w:tcPr>
            <w:tcW w:w="7089" w:type="dxa"/>
            <w:gridSpan w:val="3"/>
            <w:vAlign w:val="center"/>
          </w:tcPr>
          <w:p w14:paraId="630C462B">
            <w:pPr>
              <w:spacing w:line="240" w:lineRule="auto"/>
              <w:rPr>
                <w:sz w:val="28"/>
                <w:szCs w:val="21"/>
              </w:rPr>
            </w:pPr>
          </w:p>
        </w:tc>
      </w:tr>
      <w:tr w14:paraId="393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1F8FFDB1">
            <w:pPr>
              <w:spacing w:line="240" w:lineRule="auto"/>
              <w:jc w:val="center"/>
              <w:rPr>
                <w:sz w:val="28"/>
                <w:szCs w:val="21"/>
              </w:rPr>
            </w:pPr>
            <w:r>
              <w:rPr>
                <w:rFonts w:hint="eastAsia"/>
                <w:sz w:val="28"/>
                <w:szCs w:val="21"/>
              </w:rPr>
              <w:t>法定代表人</w:t>
            </w:r>
          </w:p>
        </w:tc>
        <w:tc>
          <w:tcPr>
            <w:tcW w:w="2550" w:type="dxa"/>
            <w:vAlign w:val="center"/>
          </w:tcPr>
          <w:p w14:paraId="6D6777C3">
            <w:pPr>
              <w:snapToGrid w:val="0"/>
              <w:spacing w:line="240" w:lineRule="auto"/>
              <w:jc w:val="left"/>
              <w:rPr>
                <w:sz w:val="28"/>
                <w:szCs w:val="21"/>
              </w:rPr>
            </w:pPr>
          </w:p>
        </w:tc>
        <w:tc>
          <w:tcPr>
            <w:tcW w:w="1984" w:type="dxa"/>
            <w:vAlign w:val="center"/>
          </w:tcPr>
          <w:p w14:paraId="6FE4AFA4">
            <w:pPr>
              <w:snapToGrid w:val="0"/>
              <w:spacing w:line="240" w:lineRule="auto"/>
              <w:jc w:val="center"/>
              <w:rPr>
                <w:sz w:val="28"/>
                <w:szCs w:val="21"/>
              </w:rPr>
            </w:pPr>
            <w:r>
              <w:rPr>
                <w:rFonts w:hint="eastAsia"/>
                <w:sz w:val="28"/>
                <w:szCs w:val="21"/>
              </w:rPr>
              <w:t>评估人员数量</w:t>
            </w:r>
          </w:p>
        </w:tc>
        <w:tc>
          <w:tcPr>
            <w:tcW w:w="2555" w:type="dxa"/>
            <w:vAlign w:val="center"/>
          </w:tcPr>
          <w:p w14:paraId="578AAFDE">
            <w:pPr>
              <w:spacing w:line="240" w:lineRule="auto"/>
              <w:rPr>
                <w:sz w:val="28"/>
                <w:szCs w:val="21"/>
              </w:rPr>
            </w:pPr>
          </w:p>
        </w:tc>
      </w:tr>
      <w:tr w14:paraId="2E04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35677F1C">
            <w:pPr>
              <w:snapToGrid w:val="0"/>
              <w:spacing w:line="240" w:lineRule="auto"/>
              <w:jc w:val="center"/>
              <w:rPr>
                <w:sz w:val="28"/>
                <w:szCs w:val="21"/>
              </w:rPr>
            </w:pPr>
            <w:r>
              <w:rPr>
                <w:rFonts w:hint="eastAsia"/>
                <w:sz w:val="28"/>
                <w:szCs w:val="21"/>
              </w:rPr>
              <w:t>联系人</w:t>
            </w:r>
          </w:p>
        </w:tc>
        <w:tc>
          <w:tcPr>
            <w:tcW w:w="2550" w:type="dxa"/>
            <w:vAlign w:val="center"/>
          </w:tcPr>
          <w:p w14:paraId="4F39846F">
            <w:pPr>
              <w:spacing w:line="240" w:lineRule="auto"/>
              <w:jc w:val="left"/>
              <w:rPr>
                <w:sz w:val="28"/>
                <w:szCs w:val="21"/>
              </w:rPr>
            </w:pPr>
          </w:p>
        </w:tc>
        <w:tc>
          <w:tcPr>
            <w:tcW w:w="1984" w:type="dxa"/>
            <w:vAlign w:val="center"/>
          </w:tcPr>
          <w:p w14:paraId="57611BE3">
            <w:pPr>
              <w:spacing w:line="240" w:lineRule="auto"/>
              <w:jc w:val="center"/>
              <w:rPr>
                <w:sz w:val="28"/>
                <w:szCs w:val="21"/>
              </w:rPr>
            </w:pPr>
            <w:r>
              <w:rPr>
                <w:rFonts w:hint="eastAsia"/>
                <w:sz w:val="28"/>
                <w:szCs w:val="21"/>
              </w:rPr>
              <w:t>联系电话</w:t>
            </w:r>
          </w:p>
        </w:tc>
        <w:tc>
          <w:tcPr>
            <w:tcW w:w="2555" w:type="dxa"/>
            <w:vAlign w:val="center"/>
          </w:tcPr>
          <w:p w14:paraId="0CEE92CB">
            <w:pPr>
              <w:spacing w:line="240" w:lineRule="auto"/>
              <w:rPr>
                <w:sz w:val="28"/>
                <w:szCs w:val="21"/>
              </w:rPr>
            </w:pPr>
          </w:p>
        </w:tc>
      </w:tr>
      <w:tr w14:paraId="3944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55D8AC8E">
            <w:pPr>
              <w:snapToGrid w:val="0"/>
              <w:spacing w:line="240" w:lineRule="auto"/>
              <w:jc w:val="center"/>
              <w:rPr>
                <w:sz w:val="28"/>
                <w:szCs w:val="21"/>
              </w:rPr>
            </w:pPr>
            <w:r>
              <w:rPr>
                <w:rFonts w:hint="eastAsia"/>
                <w:sz w:val="28"/>
                <w:szCs w:val="21"/>
              </w:rPr>
              <w:t>可服务区域</w:t>
            </w:r>
          </w:p>
        </w:tc>
        <w:tc>
          <w:tcPr>
            <w:tcW w:w="7089" w:type="dxa"/>
            <w:gridSpan w:val="3"/>
            <w:vAlign w:val="center"/>
          </w:tcPr>
          <w:p w14:paraId="29F9DC77">
            <w:pPr>
              <w:spacing w:line="240" w:lineRule="auto"/>
              <w:rPr>
                <w:sz w:val="28"/>
                <w:szCs w:val="21"/>
              </w:rPr>
            </w:pPr>
          </w:p>
        </w:tc>
      </w:tr>
      <w:tr w14:paraId="7FE1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43A06827">
            <w:pPr>
              <w:snapToGrid w:val="0"/>
              <w:spacing w:line="240" w:lineRule="auto"/>
              <w:jc w:val="center"/>
              <w:rPr>
                <w:sz w:val="28"/>
                <w:szCs w:val="21"/>
              </w:rPr>
            </w:pPr>
            <w:r>
              <w:rPr>
                <w:rFonts w:hint="eastAsia"/>
                <w:sz w:val="28"/>
                <w:szCs w:val="21"/>
              </w:rPr>
              <w:t>可使用</w:t>
            </w:r>
          </w:p>
          <w:p w14:paraId="4C06AB6F">
            <w:pPr>
              <w:snapToGrid w:val="0"/>
              <w:spacing w:line="240" w:lineRule="auto"/>
              <w:jc w:val="center"/>
              <w:rPr>
                <w:sz w:val="28"/>
                <w:szCs w:val="21"/>
              </w:rPr>
            </w:pPr>
            <w:r>
              <w:rPr>
                <w:rFonts w:hint="eastAsia"/>
                <w:sz w:val="28"/>
                <w:szCs w:val="21"/>
              </w:rPr>
              <w:t>支付渠道</w:t>
            </w:r>
          </w:p>
        </w:tc>
        <w:tc>
          <w:tcPr>
            <w:tcW w:w="7089" w:type="dxa"/>
            <w:gridSpan w:val="3"/>
            <w:vAlign w:val="center"/>
          </w:tcPr>
          <w:p w14:paraId="62391D2A">
            <w:pPr>
              <w:spacing w:line="240" w:lineRule="auto"/>
              <w:ind w:firstLine="276" w:firstLineChars="100"/>
              <w:rPr>
                <w:sz w:val="28"/>
                <w:szCs w:val="21"/>
              </w:rPr>
            </w:pPr>
            <w:r>
              <w:rPr>
                <w:rFonts w:hint="eastAsia"/>
                <w:sz w:val="28"/>
                <w:szCs w:val="21"/>
              </w:rPr>
              <w:t xml:space="preserve">□支付宝 </w:t>
            </w:r>
            <w:r>
              <w:rPr>
                <w:sz w:val="28"/>
                <w:szCs w:val="21"/>
              </w:rPr>
              <w:t xml:space="preserve">   </w:t>
            </w:r>
            <w:r>
              <w:rPr>
                <w:rFonts w:hint="eastAsia"/>
                <w:sz w:val="28"/>
                <w:szCs w:val="21"/>
              </w:rPr>
              <w:t xml:space="preserve">□微信 </w:t>
            </w:r>
            <w:r>
              <w:rPr>
                <w:sz w:val="28"/>
                <w:szCs w:val="21"/>
              </w:rPr>
              <w:t xml:space="preserve">   </w:t>
            </w:r>
            <w:r>
              <w:rPr>
                <w:rFonts w:hint="eastAsia"/>
                <w:sz w:val="28"/>
                <w:szCs w:val="21"/>
              </w:rPr>
              <w:t>□云闪付</w:t>
            </w:r>
            <w:r>
              <w:rPr>
                <w:sz w:val="28"/>
                <w:szCs w:val="21"/>
              </w:rPr>
              <w:t xml:space="preserve">    </w:t>
            </w:r>
            <w:r>
              <w:rPr>
                <w:rFonts w:hint="eastAsia"/>
                <w:sz w:val="28"/>
                <w:szCs w:val="21"/>
              </w:rPr>
              <w:t>□现金</w:t>
            </w:r>
          </w:p>
        </w:tc>
      </w:tr>
      <w:tr w14:paraId="66C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983" w:type="dxa"/>
            <w:vAlign w:val="center"/>
          </w:tcPr>
          <w:p w14:paraId="75E8DB25">
            <w:pPr>
              <w:spacing w:line="240" w:lineRule="auto"/>
              <w:jc w:val="center"/>
              <w:rPr>
                <w:sz w:val="28"/>
                <w:szCs w:val="21"/>
              </w:rPr>
            </w:pPr>
            <w:r>
              <w:rPr>
                <w:rFonts w:hint="eastAsia"/>
                <w:sz w:val="28"/>
                <w:szCs w:val="21"/>
              </w:rPr>
              <w:t>机构简介</w:t>
            </w:r>
          </w:p>
        </w:tc>
        <w:tc>
          <w:tcPr>
            <w:tcW w:w="7089" w:type="dxa"/>
            <w:gridSpan w:val="3"/>
          </w:tcPr>
          <w:p w14:paraId="1D41FB84">
            <w:pPr>
              <w:snapToGrid w:val="0"/>
              <w:spacing w:line="240" w:lineRule="auto"/>
              <w:rPr>
                <w:sz w:val="28"/>
                <w:szCs w:val="21"/>
              </w:rPr>
            </w:pPr>
          </w:p>
        </w:tc>
      </w:tr>
      <w:tr w14:paraId="7172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983" w:type="dxa"/>
            <w:vAlign w:val="center"/>
          </w:tcPr>
          <w:p w14:paraId="6D20691E">
            <w:pPr>
              <w:spacing w:line="240" w:lineRule="auto"/>
              <w:jc w:val="center"/>
              <w:rPr>
                <w:sz w:val="28"/>
                <w:szCs w:val="21"/>
              </w:rPr>
            </w:pPr>
            <w:r>
              <w:rPr>
                <w:rFonts w:hint="eastAsia"/>
                <w:sz w:val="28"/>
                <w:szCs w:val="21"/>
              </w:rPr>
              <w:t>单位意见</w:t>
            </w:r>
          </w:p>
        </w:tc>
        <w:tc>
          <w:tcPr>
            <w:tcW w:w="7089" w:type="dxa"/>
            <w:gridSpan w:val="3"/>
            <w:vAlign w:val="center"/>
          </w:tcPr>
          <w:p w14:paraId="1E4A44CF">
            <w:pPr>
              <w:spacing w:line="240" w:lineRule="auto"/>
              <w:rPr>
                <w:sz w:val="28"/>
                <w:szCs w:val="21"/>
              </w:rPr>
            </w:pPr>
          </w:p>
          <w:p w14:paraId="652F5F1A">
            <w:pPr>
              <w:spacing w:line="240" w:lineRule="auto"/>
              <w:rPr>
                <w:sz w:val="28"/>
                <w:szCs w:val="21"/>
              </w:rPr>
            </w:pPr>
            <w:r>
              <w:rPr>
                <w:rFonts w:hint="eastAsia"/>
                <w:sz w:val="28"/>
                <w:szCs w:val="21"/>
              </w:rPr>
              <w:t xml:space="preserve"> </w:t>
            </w:r>
            <w:r>
              <w:rPr>
                <w:sz w:val="28"/>
                <w:szCs w:val="21"/>
              </w:rPr>
              <w:t xml:space="preserve">                                   </w:t>
            </w:r>
            <w:r>
              <w:rPr>
                <w:rFonts w:hint="eastAsia"/>
                <w:sz w:val="28"/>
                <w:szCs w:val="21"/>
              </w:rPr>
              <w:t>（公章）</w:t>
            </w:r>
          </w:p>
          <w:p w14:paraId="19FA0BEF">
            <w:pPr>
              <w:spacing w:line="240" w:lineRule="auto"/>
              <w:ind w:firstLine="2346" w:firstLineChars="850"/>
              <w:rPr>
                <w:sz w:val="28"/>
                <w:szCs w:val="21"/>
              </w:rPr>
            </w:pPr>
            <w:r>
              <w:rPr>
                <w:rFonts w:hint="eastAsia"/>
                <w:sz w:val="28"/>
                <w:szCs w:val="21"/>
              </w:rPr>
              <w:t xml:space="preserve"> </w:t>
            </w:r>
            <w:r>
              <w:rPr>
                <w:sz w:val="28"/>
                <w:szCs w:val="21"/>
              </w:rPr>
              <w:t xml:space="preserve">                </w:t>
            </w:r>
            <w:r>
              <w:rPr>
                <w:rFonts w:hint="eastAsia"/>
                <w:sz w:val="28"/>
                <w:szCs w:val="21"/>
              </w:rPr>
              <w:t xml:space="preserve">年 </w:t>
            </w:r>
            <w:r>
              <w:rPr>
                <w:sz w:val="28"/>
                <w:szCs w:val="21"/>
              </w:rPr>
              <w:t xml:space="preserve">  </w:t>
            </w:r>
            <w:r>
              <w:rPr>
                <w:rFonts w:hint="eastAsia"/>
                <w:sz w:val="28"/>
                <w:szCs w:val="21"/>
              </w:rPr>
              <w:t xml:space="preserve">月 </w:t>
            </w:r>
            <w:r>
              <w:rPr>
                <w:sz w:val="28"/>
                <w:szCs w:val="21"/>
              </w:rPr>
              <w:t xml:space="preserve">  </w:t>
            </w:r>
            <w:r>
              <w:rPr>
                <w:rFonts w:hint="eastAsia"/>
                <w:sz w:val="28"/>
                <w:szCs w:val="21"/>
              </w:rPr>
              <w:t>日</w:t>
            </w:r>
          </w:p>
        </w:tc>
      </w:tr>
    </w:tbl>
    <w:p w14:paraId="374C815B">
      <w:pPr>
        <w:spacing w:line="40" w:lineRule="exact"/>
      </w:pPr>
      <w:r>
        <w:br w:type="page"/>
      </w:r>
    </w:p>
    <w:p w14:paraId="05827357">
      <w:pPr>
        <w:widowControl w:val="0"/>
      </w:pPr>
      <w:r>
        <w:rPr>
          <w:rFonts w:hint="eastAsia"/>
          <w:lang w:val="en-US" w:eastAsia="zh-CN"/>
        </w:rPr>
        <w:t>附件4</w:t>
      </w:r>
    </w:p>
    <w:p w14:paraId="2043BD69">
      <w:pPr>
        <w:widowControl w:val="0"/>
        <w:jc w:val="center"/>
        <w:rPr>
          <w:rFonts w:ascii="方正小标宋简体" w:eastAsia="方正小标宋简体"/>
          <w:sz w:val="44"/>
          <w:szCs w:val="32"/>
        </w:rPr>
      </w:pPr>
      <w:r>
        <w:rPr>
          <w:rFonts w:hint="eastAsia" w:ascii="方正小标宋简体" w:eastAsia="方正小标宋简体"/>
          <w:sz w:val="44"/>
          <w:szCs w:val="32"/>
        </w:rPr>
        <w:t>老年人能力评估机构诚信承诺书</w:t>
      </w:r>
    </w:p>
    <w:p w14:paraId="17CFBB9E">
      <w:pPr>
        <w:widowControl w:val="0"/>
        <w:jc w:val="center"/>
        <w:rPr>
          <w:rFonts w:ascii="楷体" w:hAnsi="楷体" w:eastAsia="楷体"/>
        </w:rPr>
      </w:pPr>
      <w:r>
        <w:rPr>
          <w:rFonts w:hint="eastAsia" w:ascii="楷体" w:hAnsi="楷体" w:eastAsia="楷体"/>
        </w:rPr>
        <w:t>（参考模板）</w:t>
      </w:r>
    </w:p>
    <w:p w14:paraId="1FBA50B1">
      <w:pPr>
        <w:widowControl w:val="0"/>
      </w:pPr>
    </w:p>
    <w:p w14:paraId="78B68043">
      <w:pPr>
        <w:widowControl w:val="0"/>
        <w:spacing w:line="600" w:lineRule="exact"/>
        <w:ind w:firstLine="632" w:firstLineChars="200"/>
      </w:pPr>
      <w:r>
        <w:rPr>
          <w:rFonts w:hint="eastAsia"/>
        </w:rPr>
        <w:t>我机构自愿参与向中度以上失能老年人发放养老服务消费补贴项目，为公平公正的开展老年人能力评估工作，本单位承诺如下：</w:t>
      </w:r>
    </w:p>
    <w:p w14:paraId="64B54DE1">
      <w:pPr>
        <w:widowControl w:val="0"/>
        <w:spacing w:line="600" w:lineRule="exact"/>
        <w:ind w:firstLine="632" w:firstLineChars="200"/>
      </w:pPr>
      <w:r>
        <w:rPr>
          <w:rFonts w:hint="eastAsia"/>
        </w:rPr>
        <w:t>1．具备政策文件规定的资质条件，有符合规定的实施评估工作的人员和评估设施设备及基本环境，具有承担老年人能力评估工作的能力，报名时所提交的材料均真实有效；</w:t>
      </w:r>
    </w:p>
    <w:p w14:paraId="2D93ED96">
      <w:pPr>
        <w:widowControl w:val="0"/>
        <w:spacing w:line="600" w:lineRule="exact"/>
        <w:ind w:firstLine="632" w:firstLineChars="200"/>
      </w:pPr>
      <w:r>
        <w:t>2</w:t>
      </w:r>
      <w:r>
        <w:rPr>
          <w:rFonts w:hint="eastAsia"/>
        </w:rPr>
        <w:t>．保证严格履行政策规定和评估协议，确保评估过程公平公正；</w:t>
      </w:r>
    </w:p>
    <w:p w14:paraId="56969279">
      <w:pPr>
        <w:widowControl w:val="0"/>
        <w:spacing w:line="600" w:lineRule="exact"/>
        <w:ind w:firstLine="632" w:firstLineChars="200"/>
      </w:pPr>
      <w:r>
        <w:rPr>
          <w:rFonts w:hint="eastAsia"/>
        </w:rPr>
        <w:t>3．不参与提供与评估结果有任何关联性的养老服务；</w:t>
      </w:r>
    </w:p>
    <w:p w14:paraId="734C24D0">
      <w:pPr>
        <w:widowControl w:val="0"/>
        <w:spacing w:line="600" w:lineRule="exact"/>
        <w:ind w:firstLine="632" w:firstLineChars="200"/>
      </w:pPr>
      <w:r>
        <w:rPr>
          <w:rFonts w:hint="eastAsia"/>
        </w:rPr>
        <w:t>4．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2229843C">
      <w:pPr>
        <w:widowControl w:val="0"/>
        <w:spacing w:line="600" w:lineRule="exact"/>
        <w:ind w:firstLine="632" w:firstLineChars="200"/>
      </w:pPr>
      <w:r>
        <w:rPr>
          <w:rFonts w:hint="eastAsia"/>
        </w:rPr>
        <w:t>5．本机构及所属评估人员对评估对象、评估过程、评估结果等信息予以保密，并按规定留存评估全流程资料，不向与评估无关的单位和个人泄露；</w:t>
      </w:r>
    </w:p>
    <w:p w14:paraId="25A629C2">
      <w:pPr>
        <w:widowControl w:val="0"/>
        <w:spacing w:line="600" w:lineRule="exact"/>
        <w:ind w:firstLine="632" w:firstLineChars="200"/>
      </w:pPr>
      <w:r>
        <w:rPr>
          <w:rFonts w:hint="eastAsia"/>
        </w:rPr>
        <w:t>6．愿意接受社会各界监督，及时改正推进工作。</w:t>
      </w:r>
    </w:p>
    <w:p w14:paraId="332A446E">
      <w:pPr>
        <w:widowControl w:val="0"/>
        <w:spacing w:line="600" w:lineRule="exact"/>
        <w:ind w:firstLine="632" w:firstLineChars="200"/>
      </w:pPr>
      <w:r>
        <w:rPr>
          <w:rFonts w:hint="eastAsia"/>
        </w:rPr>
        <w:t>本机构若出现违反上述承诺的行为，自愿退出此次活动，由此引起的纠纷由本机构自行处理，由此产生的损失由本机构全额承担，且本机构自愿根据有关规定承担相关责任。</w:t>
      </w:r>
    </w:p>
    <w:p w14:paraId="6088764F">
      <w:pPr>
        <w:widowControl w:val="0"/>
        <w:spacing w:line="600" w:lineRule="exact"/>
        <w:ind w:firstLine="632" w:firstLineChars="200"/>
      </w:pPr>
    </w:p>
    <w:p w14:paraId="0DF94D6A">
      <w:pPr>
        <w:widowControl w:val="0"/>
        <w:spacing w:line="600" w:lineRule="exact"/>
        <w:ind w:firstLine="632" w:firstLineChars="200"/>
      </w:pPr>
    </w:p>
    <w:p w14:paraId="2F37523E">
      <w:pPr>
        <w:widowControl w:val="0"/>
        <w:spacing w:line="360" w:lineRule="auto"/>
        <w:ind w:firstLine="3476" w:firstLineChars="1100"/>
      </w:pPr>
      <w:r>
        <w:rPr>
          <w:rFonts w:hint="eastAsia"/>
        </w:rPr>
        <w:t>承诺人（评估机构负责人）：</w:t>
      </w:r>
    </w:p>
    <w:p w14:paraId="397012B0">
      <w:pPr>
        <w:widowControl w:val="0"/>
        <w:spacing w:line="360" w:lineRule="auto"/>
        <w:ind w:firstLine="3476" w:firstLineChars="1100"/>
      </w:pPr>
      <w:r>
        <w:rPr>
          <w:rFonts w:hint="eastAsia"/>
        </w:rPr>
        <w:t>单位（盖章）：</w:t>
      </w:r>
    </w:p>
    <w:p w14:paraId="5807D75A">
      <w:pPr>
        <w:widowControl w:val="0"/>
        <w:spacing w:line="360" w:lineRule="auto"/>
        <w:ind w:firstLine="5372" w:firstLineChars="1700"/>
      </w:pPr>
      <w:r>
        <w:rPr>
          <w:rFonts w:hint="eastAsia"/>
        </w:rPr>
        <w:t>2</w:t>
      </w:r>
      <w:r>
        <w:t>026</w:t>
      </w:r>
      <w:r>
        <w:rPr>
          <w:rFonts w:hint="eastAsia"/>
        </w:rPr>
        <w:t xml:space="preserve">年 </w:t>
      </w:r>
      <w:r>
        <w:t xml:space="preserve">  </w:t>
      </w:r>
      <w:r>
        <w:rPr>
          <w:rFonts w:hint="eastAsia"/>
        </w:rPr>
        <w:t xml:space="preserve">月 </w:t>
      </w:r>
      <w:r>
        <w:t xml:space="preserve">  </w:t>
      </w:r>
      <w:r>
        <w:rPr>
          <w:rFonts w:hint="eastAsia"/>
        </w:rPr>
        <w:t>日</w:t>
      </w:r>
    </w:p>
    <w:p w14:paraId="4B969426">
      <w:r>
        <w:br w:type="page"/>
      </w:r>
    </w:p>
    <w:p w14:paraId="67AF270F">
      <w:pPr>
        <w:widowControl w:val="0"/>
      </w:pPr>
      <w:r>
        <w:rPr>
          <w:rFonts w:hint="eastAsia"/>
          <w:lang w:val="en-US" w:eastAsia="zh-CN"/>
        </w:rPr>
        <w:t>附件5</w:t>
      </w:r>
    </w:p>
    <w:p w14:paraId="564B3052">
      <w:pPr>
        <w:widowControl w:val="0"/>
        <w:jc w:val="center"/>
        <w:rPr>
          <w:rFonts w:ascii="方正小标宋简体" w:eastAsia="方正小标宋简体"/>
          <w:sz w:val="44"/>
          <w:szCs w:val="32"/>
        </w:rPr>
      </w:pPr>
      <w:r>
        <w:rPr>
          <w:rFonts w:hint="eastAsia" w:ascii="方正小标宋简体" w:eastAsia="方正小标宋简体"/>
          <w:sz w:val="44"/>
          <w:szCs w:val="32"/>
        </w:rPr>
        <w:t>养老服务机构申报资料清单</w:t>
      </w:r>
    </w:p>
    <w:p w14:paraId="3E66447B">
      <w:pPr>
        <w:widowControl w:val="0"/>
      </w:pPr>
    </w:p>
    <w:p w14:paraId="1E668472">
      <w:pPr>
        <w:widowControl w:val="0"/>
        <w:ind w:firstLine="632" w:firstLineChars="200"/>
      </w:pPr>
      <w:r>
        <w:rPr>
          <w:rFonts w:hint="eastAsia"/>
        </w:rPr>
        <w:t>1．《养老服务</w:t>
      </w:r>
      <w:r>
        <w:t>机构申请表</w:t>
      </w:r>
      <w:r>
        <w:rPr>
          <w:rFonts w:hint="eastAsia"/>
        </w:rPr>
        <w:t>》。</w:t>
      </w:r>
    </w:p>
    <w:p w14:paraId="6D3A6D79">
      <w:pPr>
        <w:widowControl w:val="0"/>
        <w:ind w:firstLine="632" w:firstLineChars="200"/>
      </w:pPr>
      <w:r>
        <w:rPr>
          <w:rFonts w:hint="eastAsia"/>
        </w:rPr>
        <w:t>2．有效期内的营业执照、民办非企业单位登记证书、统一社会信用代码证书或事业单位法人证书复印件（加盖公章，原件备查）。</w:t>
      </w:r>
    </w:p>
    <w:p w14:paraId="48111569">
      <w:pPr>
        <w:widowControl w:val="0"/>
        <w:ind w:firstLine="632" w:firstLineChars="200"/>
      </w:pPr>
      <w:r>
        <w:rPr>
          <w:rFonts w:hint="eastAsia"/>
        </w:rPr>
        <w:t>3．法定代表人身份证正反面复印件（加盖公章）；委托代理申报的，需额外提供法人授权委托书及委托代理人身份证复印件并加盖公章。</w:t>
      </w:r>
    </w:p>
    <w:p w14:paraId="28F9836F">
      <w:pPr>
        <w:widowControl w:val="0"/>
        <w:ind w:firstLine="632" w:firstLineChars="200"/>
      </w:pPr>
      <w:r>
        <w:rPr>
          <w:rFonts w:hint="eastAsia"/>
        </w:rPr>
        <w:t>4．银行开户许可证（或基本存款账户信息）以及开通指定支付渠道（支付宝、微信、云闪付）的商户注册凭证的复印件并加盖公章。</w:t>
      </w:r>
    </w:p>
    <w:p w14:paraId="017AA6EA">
      <w:pPr>
        <w:widowControl w:val="0"/>
        <w:ind w:firstLine="632" w:firstLineChars="200"/>
      </w:pPr>
      <w:r>
        <w:rPr>
          <w:rFonts w:hint="eastAsia"/>
        </w:rPr>
        <w:t>5．报名时间</w:t>
      </w:r>
      <w:r>
        <w:t>7天内的《法人和非法人组织公共信用信息报告》（通过“信用中国”网站下载并加盖公章），包含：机构近1年内无重大违法记录、未被列入失信被执行人名单及失信联合惩戒对象名单。</w:t>
      </w:r>
    </w:p>
    <w:p w14:paraId="4631CFE8">
      <w:pPr>
        <w:widowControl w:val="0"/>
        <w:ind w:firstLine="632" w:firstLineChars="200"/>
      </w:pPr>
      <w:r>
        <w:rPr>
          <w:rFonts w:hint="eastAsia"/>
        </w:rPr>
        <w:t>6．工作人员名单及相关佐证材料，佐证材料包括：身份证复印件、个人征信、无犯罪证明、与服务相适应的职业资格证书、技能等级证书或养老护理员培训证书等。</w:t>
      </w:r>
    </w:p>
    <w:p w14:paraId="52EE7F69">
      <w:pPr>
        <w:widowControl w:val="0"/>
        <w:ind w:firstLine="632" w:firstLineChars="200"/>
      </w:pPr>
      <w:r>
        <w:rPr>
          <w:rFonts w:hint="eastAsia"/>
        </w:rPr>
        <w:t>7．所在县区的固定服务场所的产权证明或租赁合同复印件并加盖公章（</w:t>
      </w:r>
      <w:r>
        <w:t>租赁合同期限不低于1年</w:t>
      </w:r>
      <w:r>
        <w:rPr>
          <w:rFonts w:hint="eastAsia"/>
        </w:rPr>
        <w:t>）。</w:t>
      </w:r>
    </w:p>
    <w:p w14:paraId="67BEADDE">
      <w:pPr>
        <w:widowControl w:val="0"/>
        <w:ind w:firstLine="632" w:firstLineChars="200"/>
      </w:pPr>
      <w:r>
        <w:rPr>
          <w:rFonts w:hint="eastAsia"/>
        </w:rPr>
        <w:t>8．</w:t>
      </w:r>
      <w:r>
        <w:rPr>
          <w:rFonts w:hint="eastAsia"/>
          <w:lang w:val="en-US" w:eastAsia="zh-CN"/>
        </w:rPr>
        <w:t>养老服务价格备案表</w:t>
      </w:r>
      <w:r>
        <w:rPr>
          <w:rFonts w:hint="eastAsia"/>
        </w:rPr>
        <w:t>，项目应在《江苏省中度以上失能老年人养老服务消费补贴项目清单》范围内。</w:t>
      </w:r>
    </w:p>
    <w:p w14:paraId="6E1A2DBE">
      <w:pPr>
        <w:widowControl w:val="0"/>
        <w:ind w:firstLine="632" w:firstLineChars="200"/>
      </w:pPr>
      <w:r>
        <w:rPr>
          <w:rFonts w:hint="eastAsia"/>
        </w:rPr>
        <w:t>9．《养老服务机构诚信承诺书》。</w:t>
      </w:r>
    </w:p>
    <w:p w14:paraId="62A25666">
      <w:pPr>
        <w:widowControl w:val="0"/>
        <w:ind w:firstLine="632" w:firstLineChars="200"/>
      </w:pPr>
      <w:r>
        <w:rPr>
          <w:rFonts w:hint="eastAsia"/>
        </w:rPr>
        <w:t>所有材料一式贰份，同时提供P</w:t>
      </w:r>
      <w:r>
        <w:t>DF</w:t>
      </w:r>
      <w:r>
        <w:rPr>
          <w:rFonts w:hint="eastAsia"/>
        </w:rPr>
        <w:t>格式扫描件。</w:t>
      </w:r>
    </w:p>
    <w:p w14:paraId="13E8CF50">
      <w:r>
        <w:br w:type="page"/>
      </w:r>
    </w:p>
    <w:p w14:paraId="26073F3A">
      <w:pPr>
        <w:widowControl w:val="0"/>
        <w:rPr>
          <w:rFonts w:hint="default"/>
          <w:lang w:val="en-US" w:eastAsia="zh-CN"/>
        </w:rPr>
      </w:pPr>
      <w:r>
        <w:rPr>
          <w:rFonts w:hint="eastAsia"/>
          <w:lang w:val="en-US" w:eastAsia="zh-CN"/>
        </w:rPr>
        <w:t>附件6</w:t>
      </w:r>
    </w:p>
    <w:p w14:paraId="4087A584">
      <w:pPr>
        <w:widowControl w:val="0"/>
        <w:spacing w:after="280" w:afterLines="50"/>
        <w:jc w:val="center"/>
        <w:rPr>
          <w:rFonts w:ascii="方正小标宋简体" w:eastAsia="方正小标宋简体"/>
          <w:sz w:val="40"/>
          <w:szCs w:val="28"/>
        </w:rPr>
      </w:pPr>
      <w:r>
        <w:rPr>
          <w:rFonts w:hint="eastAsia" w:ascii="方正小标宋简体" w:eastAsia="方正小标宋简体"/>
          <w:sz w:val="40"/>
          <w:szCs w:val="28"/>
        </w:rPr>
        <w:t>养老服务机构申请表</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550"/>
        <w:gridCol w:w="1984"/>
        <w:gridCol w:w="2555"/>
      </w:tblGrid>
      <w:tr w14:paraId="18D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081B2192">
            <w:pPr>
              <w:spacing w:line="240" w:lineRule="auto"/>
              <w:jc w:val="center"/>
              <w:rPr>
                <w:sz w:val="28"/>
                <w:szCs w:val="21"/>
              </w:rPr>
            </w:pPr>
            <w:r>
              <w:rPr>
                <w:rFonts w:hint="eastAsia"/>
                <w:sz w:val="28"/>
                <w:szCs w:val="21"/>
              </w:rPr>
              <w:t>机构名称</w:t>
            </w:r>
          </w:p>
        </w:tc>
        <w:tc>
          <w:tcPr>
            <w:tcW w:w="7089" w:type="dxa"/>
            <w:gridSpan w:val="3"/>
            <w:vAlign w:val="center"/>
          </w:tcPr>
          <w:p w14:paraId="6FA186D4">
            <w:pPr>
              <w:spacing w:line="240" w:lineRule="auto"/>
              <w:rPr>
                <w:sz w:val="28"/>
                <w:szCs w:val="21"/>
              </w:rPr>
            </w:pPr>
          </w:p>
        </w:tc>
      </w:tr>
      <w:tr w14:paraId="63E3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6BB1585B">
            <w:pPr>
              <w:spacing w:line="240" w:lineRule="auto"/>
              <w:jc w:val="center"/>
              <w:rPr>
                <w:sz w:val="28"/>
                <w:szCs w:val="21"/>
              </w:rPr>
            </w:pPr>
            <w:r>
              <w:rPr>
                <w:rFonts w:hint="eastAsia"/>
                <w:sz w:val="28"/>
                <w:szCs w:val="21"/>
              </w:rPr>
              <w:t>机构地址</w:t>
            </w:r>
          </w:p>
        </w:tc>
        <w:tc>
          <w:tcPr>
            <w:tcW w:w="7089" w:type="dxa"/>
            <w:gridSpan w:val="3"/>
            <w:vAlign w:val="center"/>
          </w:tcPr>
          <w:p w14:paraId="61FD4178">
            <w:pPr>
              <w:spacing w:line="240" w:lineRule="auto"/>
              <w:rPr>
                <w:sz w:val="28"/>
                <w:szCs w:val="21"/>
              </w:rPr>
            </w:pPr>
          </w:p>
        </w:tc>
      </w:tr>
      <w:tr w14:paraId="5348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7983FE42">
            <w:pPr>
              <w:snapToGrid w:val="0"/>
              <w:spacing w:line="240" w:lineRule="auto"/>
              <w:jc w:val="center"/>
              <w:rPr>
                <w:sz w:val="28"/>
                <w:szCs w:val="21"/>
              </w:rPr>
            </w:pPr>
            <w:r>
              <w:rPr>
                <w:rFonts w:hint="eastAsia"/>
                <w:sz w:val="28"/>
                <w:szCs w:val="21"/>
              </w:rPr>
              <w:t>统一社会</w:t>
            </w:r>
          </w:p>
          <w:p w14:paraId="386E1C4A">
            <w:pPr>
              <w:snapToGrid w:val="0"/>
              <w:spacing w:line="240" w:lineRule="auto"/>
              <w:jc w:val="center"/>
              <w:rPr>
                <w:sz w:val="28"/>
                <w:szCs w:val="21"/>
              </w:rPr>
            </w:pPr>
            <w:r>
              <w:rPr>
                <w:rFonts w:hint="eastAsia"/>
                <w:sz w:val="28"/>
                <w:szCs w:val="21"/>
              </w:rPr>
              <w:t>信用代码</w:t>
            </w:r>
          </w:p>
        </w:tc>
        <w:tc>
          <w:tcPr>
            <w:tcW w:w="7089" w:type="dxa"/>
            <w:gridSpan w:val="3"/>
            <w:vAlign w:val="center"/>
          </w:tcPr>
          <w:p w14:paraId="1E181D37">
            <w:pPr>
              <w:spacing w:line="240" w:lineRule="auto"/>
              <w:rPr>
                <w:sz w:val="28"/>
                <w:szCs w:val="21"/>
              </w:rPr>
            </w:pPr>
          </w:p>
        </w:tc>
      </w:tr>
      <w:tr w14:paraId="475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7A9D1109">
            <w:pPr>
              <w:spacing w:line="240" w:lineRule="auto"/>
              <w:jc w:val="center"/>
              <w:rPr>
                <w:sz w:val="28"/>
                <w:szCs w:val="21"/>
              </w:rPr>
            </w:pPr>
            <w:r>
              <w:rPr>
                <w:rFonts w:hint="eastAsia"/>
                <w:sz w:val="28"/>
                <w:szCs w:val="21"/>
              </w:rPr>
              <w:t>法定代表人</w:t>
            </w:r>
          </w:p>
        </w:tc>
        <w:tc>
          <w:tcPr>
            <w:tcW w:w="2550" w:type="dxa"/>
            <w:vAlign w:val="center"/>
          </w:tcPr>
          <w:p w14:paraId="5F26FED7">
            <w:pPr>
              <w:snapToGrid w:val="0"/>
              <w:spacing w:line="240" w:lineRule="auto"/>
              <w:jc w:val="left"/>
              <w:rPr>
                <w:sz w:val="28"/>
                <w:szCs w:val="21"/>
              </w:rPr>
            </w:pPr>
          </w:p>
        </w:tc>
        <w:tc>
          <w:tcPr>
            <w:tcW w:w="1984" w:type="dxa"/>
            <w:vAlign w:val="center"/>
          </w:tcPr>
          <w:p w14:paraId="43FEB4D0">
            <w:pPr>
              <w:snapToGrid w:val="0"/>
              <w:spacing w:line="240" w:lineRule="auto"/>
              <w:jc w:val="center"/>
              <w:rPr>
                <w:sz w:val="28"/>
                <w:szCs w:val="21"/>
              </w:rPr>
            </w:pPr>
            <w:r>
              <w:rPr>
                <w:rFonts w:hint="eastAsia"/>
                <w:sz w:val="28"/>
                <w:szCs w:val="21"/>
              </w:rPr>
              <w:t>服务人员数量</w:t>
            </w:r>
          </w:p>
        </w:tc>
        <w:tc>
          <w:tcPr>
            <w:tcW w:w="2555" w:type="dxa"/>
            <w:vAlign w:val="center"/>
          </w:tcPr>
          <w:p w14:paraId="4676E802">
            <w:pPr>
              <w:spacing w:line="240" w:lineRule="auto"/>
              <w:rPr>
                <w:sz w:val="28"/>
                <w:szCs w:val="21"/>
              </w:rPr>
            </w:pPr>
          </w:p>
        </w:tc>
      </w:tr>
      <w:tr w14:paraId="2454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291BB36D">
            <w:pPr>
              <w:snapToGrid w:val="0"/>
              <w:spacing w:line="240" w:lineRule="auto"/>
              <w:jc w:val="center"/>
              <w:rPr>
                <w:sz w:val="28"/>
                <w:szCs w:val="21"/>
              </w:rPr>
            </w:pPr>
            <w:r>
              <w:rPr>
                <w:rFonts w:hint="eastAsia"/>
                <w:sz w:val="28"/>
                <w:szCs w:val="21"/>
              </w:rPr>
              <w:t>联系人</w:t>
            </w:r>
          </w:p>
        </w:tc>
        <w:tc>
          <w:tcPr>
            <w:tcW w:w="2550" w:type="dxa"/>
            <w:vAlign w:val="center"/>
          </w:tcPr>
          <w:p w14:paraId="46D11655">
            <w:pPr>
              <w:spacing w:line="240" w:lineRule="auto"/>
              <w:jc w:val="left"/>
              <w:rPr>
                <w:sz w:val="28"/>
                <w:szCs w:val="21"/>
              </w:rPr>
            </w:pPr>
          </w:p>
        </w:tc>
        <w:tc>
          <w:tcPr>
            <w:tcW w:w="1984" w:type="dxa"/>
            <w:vAlign w:val="center"/>
          </w:tcPr>
          <w:p w14:paraId="39A19644">
            <w:pPr>
              <w:spacing w:line="240" w:lineRule="auto"/>
              <w:jc w:val="center"/>
              <w:rPr>
                <w:sz w:val="28"/>
                <w:szCs w:val="21"/>
              </w:rPr>
            </w:pPr>
            <w:r>
              <w:rPr>
                <w:rFonts w:hint="eastAsia"/>
                <w:sz w:val="28"/>
                <w:szCs w:val="21"/>
              </w:rPr>
              <w:t>联系电话</w:t>
            </w:r>
          </w:p>
        </w:tc>
        <w:tc>
          <w:tcPr>
            <w:tcW w:w="2555" w:type="dxa"/>
            <w:vAlign w:val="center"/>
          </w:tcPr>
          <w:p w14:paraId="1D672EA4">
            <w:pPr>
              <w:spacing w:line="240" w:lineRule="auto"/>
              <w:rPr>
                <w:sz w:val="28"/>
                <w:szCs w:val="21"/>
              </w:rPr>
            </w:pPr>
          </w:p>
        </w:tc>
      </w:tr>
      <w:tr w14:paraId="22D3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1E34B416">
            <w:pPr>
              <w:snapToGrid w:val="0"/>
              <w:spacing w:line="240" w:lineRule="auto"/>
              <w:jc w:val="center"/>
              <w:rPr>
                <w:sz w:val="28"/>
                <w:szCs w:val="21"/>
              </w:rPr>
            </w:pPr>
            <w:r>
              <w:rPr>
                <w:rFonts w:hint="eastAsia"/>
                <w:sz w:val="28"/>
                <w:szCs w:val="21"/>
              </w:rPr>
              <w:t>可服务类型</w:t>
            </w:r>
          </w:p>
        </w:tc>
        <w:tc>
          <w:tcPr>
            <w:tcW w:w="7089" w:type="dxa"/>
            <w:gridSpan w:val="3"/>
            <w:vAlign w:val="center"/>
          </w:tcPr>
          <w:p w14:paraId="78598059">
            <w:pPr>
              <w:spacing w:line="240" w:lineRule="auto"/>
              <w:ind w:firstLine="276" w:firstLineChars="100"/>
              <w:rPr>
                <w:sz w:val="28"/>
                <w:szCs w:val="21"/>
              </w:rPr>
            </w:pPr>
            <w:r>
              <w:rPr>
                <w:rFonts w:hint="eastAsia"/>
                <w:sz w:val="28"/>
                <w:szCs w:val="21"/>
              </w:rPr>
              <w:t xml:space="preserve">□长期住养服务 </w:t>
            </w:r>
            <w:r>
              <w:rPr>
                <w:sz w:val="28"/>
                <w:szCs w:val="21"/>
              </w:rPr>
              <w:t xml:space="preserve"> </w:t>
            </w:r>
            <w:r>
              <w:rPr>
                <w:rFonts w:hint="eastAsia"/>
                <w:sz w:val="28"/>
                <w:szCs w:val="21"/>
              </w:rPr>
              <w:t xml:space="preserve"> </w:t>
            </w:r>
            <w:r>
              <w:rPr>
                <w:sz w:val="28"/>
                <w:szCs w:val="21"/>
              </w:rPr>
              <w:t xml:space="preserve"> </w:t>
            </w:r>
            <w:r>
              <w:rPr>
                <w:rFonts w:hint="eastAsia"/>
                <w:sz w:val="28"/>
                <w:szCs w:val="21"/>
              </w:rPr>
              <w:t xml:space="preserve">□喘息服务 </w:t>
            </w:r>
            <w:r>
              <w:rPr>
                <w:sz w:val="28"/>
                <w:szCs w:val="21"/>
              </w:rPr>
              <w:t xml:space="preserve">   </w:t>
            </w:r>
            <w:r>
              <w:rPr>
                <w:rFonts w:hint="eastAsia"/>
                <w:sz w:val="28"/>
                <w:szCs w:val="21"/>
              </w:rPr>
              <w:t>□日托服务</w:t>
            </w:r>
          </w:p>
          <w:p w14:paraId="610654AA">
            <w:pPr>
              <w:spacing w:line="240" w:lineRule="auto"/>
              <w:ind w:firstLine="276" w:firstLineChars="100"/>
              <w:rPr>
                <w:sz w:val="28"/>
                <w:szCs w:val="21"/>
              </w:rPr>
            </w:pPr>
            <w:r>
              <w:rPr>
                <w:rFonts w:hint="eastAsia"/>
                <w:sz w:val="28"/>
                <w:szCs w:val="21"/>
              </w:rPr>
              <w:t xml:space="preserve">□居家养老上门服务 </w:t>
            </w:r>
            <w:r>
              <w:rPr>
                <w:sz w:val="28"/>
                <w:szCs w:val="21"/>
              </w:rPr>
              <w:t xml:space="preserve">   </w:t>
            </w:r>
            <w:r>
              <w:rPr>
                <w:rFonts w:hint="eastAsia"/>
                <w:sz w:val="28"/>
                <w:szCs w:val="21"/>
              </w:rPr>
              <w:t>□社区养老服务</w:t>
            </w:r>
          </w:p>
        </w:tc>
      </w:tr>
      <w:tr w14:paraId="2038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372F791F">
            <w:pPr>
              <w:snapToGrid w:val="0"/>
              <w:spacing w:line="240" w:lineRule="auto"/>
              <w:jc w:val="center"/>
              <w:rPr>
                <w:sz w:val="28"/>
                <w:szCs w:val="21"/>
              </w:rPr>
            </w:pPr>
            <w:r>
              <w:rPr>
                <w:rFonts w:hint="eastAsia"/>
                <w:sz w:val="28"/>
                <w:szCs w:val="21"/>
              </w:rPr>
              <w:t>可服务区域</w:t>
            </w:r>
          </w:p>
        </w:tc>
        <w:tc>
          <w:tcPr>
            <w:tcW w:w="7089" w:type="dxa"/>
            <w:gridSpan w:val="3"/>
            <w:vAlign w:val="center"/>
          </w:tcPr>
          <w:p w14:paraId="284215BF">
            <w:pPr>
              <w:spacing w:line="240" w:lineRule="auto"/>
              <w:rPr>
                <w:sz w:val="28"/>
                <w:szCs w:val="21"/>
              </w:rPr>
            </w:pPr>
          </w:p>
        </w:tc>
      </w:tr>
      <w:tr w14:paraId="5369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3" w:type="dxa"/>
            <w:vAlign w:val="center"/>
          </w:tcPr>
          <w:p w14:paraId="65C112E0">
            <w:pPr>
              <w:snapToGrid w:val="0"/>
              <w:spacing w:line="240" w:lineRule="auto"/>
              <w:jc w:val="center"/>
              <w:rPr>
                <w:sz w:val="28"/>
                <w:szCs w:val="21"/>
              </w:rPr>
            </w:pPr>
            <w:r>
              <w:rPr>
                <w:rFonts w:hint="eastAsia"/>
                <w:sz w:val="28"/>
                <w:szCs w:val="21"/>
              </w:rPr>
              <w:t>可使用</w:t>
            </w:r>
          </w:p>
          <w:p w14:paraId="473E23DB">
            <w:pPr>
              <w:snapToGrid w:val="0"/>
              <w:spacing w:line="240" w:lineRule="auto"/>
              <w:jc w:val="center"/>
              <w:rPr>
                <w:sz w:val="28"/>
                <w:szCs w:val="21"/>
              </w:rPr>
            </w:pPr>
            <w:r>
              <w:rPr>
                <w:rFonts w:hint="eastAsia"/>
                <w:sz w:val="28"/>
                <w:szCs w:val="21"/>
              </w:rPr>
              <w:t>支付渠道</w:t>
            </w:r>
          </w:p>
        </w:tc>
        <w:tc>
          <w:tcPr>
            <w:tcW w:w="7089" w:type="dxa"/>
            <w:gridSpan w:val="3"/>
            <w:vAlign w:val="center"/>
          </w:tcPr>
          <w:p w14:paraId="795BF6ED">
            <w:pPr>
              <w:spacing w:line="240" w:lineRule="auto"/>
              <w:ind w:firstLine="276" w:firstLineChars="100"/>
              <w:rPr>
                <w:sz w:val="28"/>
                <w:szCs w:val="21"/>
              </w:rPr>
            </w:pPr>
            <w:r>
              <w:rPr>
                <w:rFonts w:hint="eastAsia"/>
                <w:sz w:val="28"/>
                <w:szCs w:val="21"/>
              </w:rPr>
              <w:t xml:space="preserve">□支付宝 </w:t>
            </w:r>
            <w:r>
              <w:rPr>
                <w:sz w:val="28"/>
                <w:szCs w:val="21"/>
              </w:rPr>
              <w:t xml:space="preserve">   </w:t>
            </w:r>
            <w:r>
              <w:rPr>
                <w:rFonts w:hint="eastAsia"/>
                <w:sz w:val="28"/>
                <w:szCs w:val="21"/>
              </w:rPr>
              <w:t xml:space="preserve">□微信 </w:t>
            </w:r>
            <w:r>
              <w:rPr>
                <w:sz w:val="28"/>
                <w:szCs w:val="21"/>
              </w:rPr>
              <w:t xml:space="preserve">   </w:t>
            </w:r>
            <w:r>
              <w:rPr>
                <w:rFonts w:hint="eastAsia"/>
                <w:sz w:val="28"/>
                <w:szCs w:val="21"/>
              </w:rPr>
              <w:t>□云闪付</w:t>
            </w:r>
            <w:r>
              <w:rPr>
                <w:sz w:val="28"/>
                <w:szCs w:val="21"/>
              </w:rPr>
              <w:t xml:space="preserve">    </w:t>
            </w:r>
            <w:r>
              <w:rPr>
                <w:rFonts w:hint="eastAsia"/>
                <w:sz w:val="28"/>
                <w:szCs w:val="21"/>
              </w:rPr>
              <w:t>□现金</w:t>
            </w:r>
          </w:p>
        </w:tc>
      </w:tr>
      <w:tr w14:paraId="7ED1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1983" w:type="dxa"/>
            <w:vAlign w:val="center"/>
          </w:tcPr>
          <w:p w14:paraId="13B256E2">
            <w:pPr>
              <w:spacing w:line="240" w:lineRule="auto"/>
              <w:jc w:val="center"/>
              <w:rPr>
                <w:sz w:val="28"/>
                <w:szCs w:val="21"/>
              </w:rPr>
            </w:pPr>
            <w:r>
              <w:rPr>
                <w:rFonts w:hint="eastAsia"/>
                <w:sz w:val="28"/>
                <w:szCs w:val="21"/>
              </w:rPr>
              <w:t>机构简介</w:t>
            </w:r>
          </w:p>
        </w:tc>
        <w:tc>
          <w:tcPr>
            <w:tcW w:w="7089" w:type="dxa"/>
            <w:gridSpan w:val="3"/>
          </w:tcPr>
          <w:p w14:paraId="2C29D3AA">
            <w:pPr>
              <w:snapToGrid w:val="0"/>
              <w:spacing w:line="240" w:lineRule="auto"/>
              <w:rPr>
                <w:sz w:val="28"/>
                <w:szCs w:val="21"/>
              </w:rPr>
            </w:pPr>
          </w:p>
        </w:tc>
      </w:tr>
      <w:tr w14:paraId="03F0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983" w:type="dxa"/>
            <w:vAlign w:val="center"/>
          </w:tcPr>
          <w:p w14:paraId="0BF3E627">
            <w:pPr>
              <w:spacing w:line="240" w:lineRule="auto"/>
              <w:jc w:val="center"/>
              <w:rPr>
                <w:sz w:val="28"/>
                <w:szCs w:val="21"/>
              </w:rPr>
            </w:pPr>
            <w:r>
              <w:rPr>
                <w:rFonts w:hint="eastAsia"/>
                <w:sz w:val="28"/>
                <w:szCs w:val="21"/>
              </w:rPr>
              <w:t>单位意见</w:t>
            </w:r>
          </w:p>
        </w:tc>
        <w:tc>
          <w:tcPr>
            <w:tcW w:w="7089" w:type="dxa"/>
            <w:gridSpan w:val="3"/>
            <w:vAlign w:val="center"/>
          </w:tcPr>
          <w:p w14:paraId="0847342D">
            <w:pPr>
              <w:spacing w:line="240" w:lineRule="auto"/>
              <w:rPr>
                <w:sz w:val="28"/>
                <w:szCs w:val="21"/>
              </w:rPr>
            </w:pPr>
          </w:p>
          <w:p w14:paraId="3AEAD0A3">
            <w:pPr>
              <w:spacing w:line="240" w:lineRule="auto"/>
              <w:rPr>
                <w:sz w:val="28"/>
                <w:szCs w:val="21"/>
              </w:rPr>
            </w:pPr>
            <w:r>
              <w:rPr>
                <w:rFonts w:hint="eastAsia"/>
                <w:sz w:val="28"/>
                <w:szCs w:val="21"/>
              </w:rPr>
              <w:t xml:space="preserve"> </w:t>
            </w:r>
            <w:r>
              <w:rPr>
                <w:sz w:val="28"/>
                <w:szCs w:val="21"/>
              </w:rPr>
              <w:t xml:space="preserve">                                   </w:t>
            </w:r>
            <w:r>
              <w:rPr>
                <w:rFonts w:hint="eastAsia"/>
                <w:sz w:val="28"/>
                <w:szCs w:val="21"/>
              </w:rPr>
              <w:t>（公章）</w:t>
            </w:r>
          </w:p>
          <w:p w14:paraId="744D003C">
            <w:pPr>
              <w:spacing w:line="240" w:lineRule="auto"/>
              <w:ind w:firstLine="2346" w:firstLineChars="850"/>
              <w:rPr>
                <w:sz w:val="28"/>
                <w:szCs w:val="21"/>
              </w:rPr>
            </w:pPr>
            <w:r>
              <w:rPr>
                <w:rFonts w:hint="eastAsia"/>
                <w:sz w:val="28"/>
                <w:szCs w:val="21"/>
              </w:rPr>
              <w:t xml:space="preserve"> </w:t>
            </w:r>
            <w:r>
              <w:rPr>
                <w:sz w:val="28"/>
                <w:szCs w:val="21"/>
              </w:rPr>
              <w:t xml:space="preserve">                </w:t>
            </w:r>
            <w:r>
              <w:rPr>
                <w:rFonts w:hint="eastAsia"/>
                <w:sz w:val="28"/>
                <w:szCs w:val="21"/>
              </w:rPr>
              <w:t xml:space="preserve">年 </w:t>
            </w:r>
            <w:r>
              <w:rPr>
                <w:sz w:val="28"/>
                <w:szCs w:val="21"/>
              </w:rPr>
              <w:t xml:space="preserve">  </w:t>
            </w:r>
            <w:r>
              <w:rPr>
                <w:rFonts w:hint="eastAsia"/>
                <w:sz w:val="28"/>
                <w:szCs w:val="21"/>
              </w:rPr>
              <w:t xml:space="preserve">月 </w:t>
            </w:r>
            <w:r>
              <w:rPr>
                <w:sz w:val="28"/>
                <w:szCs w:val="21"/>
              </w:rPr>
              <w:t xml:space="preserve">  </w:t>
            </w:r>
            <w:r>
              <w:rPr>
                <w:rFonts w:hint="eastAsia"/>
                <w:sz w:val="28"/>
                <w:szCs w:val="21"/>
              </w:rPr>
              <w:t>日</w:t>
            </w:r>
          </w:p>
        </w:tc>
      </w:tr>
    </w:tbl>
    <w:p w14:paraId="77522CF7">
      <w:pPr>
        <w:spacing w:line="40" w:lineRule="exact"/>
      </w:pPr>
      <w:r>
        <w:br w:type="page"/>
      </w:r>
    </w:p>
    <w:p w14:paraId="2152570D">
      <w:pPr>
        <w:widowControl w:val="0"/>
      </w:pPr>
      <w:r>
        <w:rPr>
          <w:rFonts w:hint="eastAsia"/>
          <w:lang w:val="en-US" w:eastAsia="zh-CN"/>
        </w:rPr>
        <w:t>附件7</w:t>
      </w:r>
    </w:p>
    <w:p w14:paraId="7A33D060">
      <w:pPr>
        <w:widowControl w:val="0"/>
        <w:jc w:val="center"/>
        <w:rPr>
          <w:rFonts w:ascii="方正小标宋简体" w:eastAsia="方正小标宋简体"/>
          <w:sz w:val="44"/>
          <w:szCs w:val="32"/>
        </w:rPr>
      </w:pPr>
      <w:r>
        <w:rPr>
          <w:rFonts w:hint="eastAsia" w:ascii="方正小标宋简体" w:eastAsia="方正小标宋简体"/>
          <w:sz w:val="44"/>
          <w:szCs w:val="32"/>
        </w:rPr>
        <w:t>养老服务机构诚信承诺书</w:t>
      </w:r>
    </w:p>
    <w:p w14:paraId="7EF48D8F">
      <w:pPr>
        <w:widowControl w:val="0"/>
        <w:jc w:val="center"/>
        <w:rPr>
          <w:rFonts w:ascii="楷体" w:hAnsi="楷体" w:eastAsia="楷体"/>
        </w:rPr>
      </w:pPr>
      <w:r>
        <w:rPr>
          <w:rFonts w:hint="eastAsia" w:ascii="楷体" w:hAnsi="楷体" w:eastAsia="楷体"/>
        </w:rPr>
        <w:t>（参考模板）</w:t>
      </w:r>
    </w:p>
    <w:p w14:paraId="44C34B8B">
      <w:pPr>
        <w:widowControl w:val="0"/>
        <w:spacing w:line="600" w:lineRule="exact"/>
      </w:pPr>
    </w:p>
    <w:p w14:paraId="5216062A">
      <w:pPr>
        <w:widowControl w:val="0"/>
        <w:spacing w:line="600" w:lineRule="exact"/>
        <w:ind w:firstLine="632" w:firstLineChars="200"/>
      </w:pPr>
      <w:r>
        <w:rPr>
          <w:rFonts w:hint="eastAsia"/>
        </w:rPr>
        <w:t>我机构自愿参与向中度以上失能老年人发放养老服务消费补贴项目，为提升养老服务体验，本单位承诺如下：</w:t>
      </w:r>
    </w:p>
    <w:p w14:paraId="3461C856">
      <w:pPr>
        <w:widowControl w:val="0"/>
        <w:spacing w:line="600" w:lineRule="exact"/>
        <w:ind w:firstLine="632" w:firstLineChars="200"/>
      </w:pPr>
      <w:r>
        <w:rPr>
          <w:rFonts w:hint="eastAsia"/>
        </w:rPr>
        <w:t>1．具备政策文件规定的资质条件，有符合规定的服务人员和设施设备及基本环境，具有承担为中度以上失能老年人服务的能力，报名时所提交的材料均真实有效；</w:t>
      </w:r>
    </w:p>
    <w:p w14:paraId="09965837">
      <w:pPr>
        <w:widowControl w:val="0"/>
        <w:spacing w:line="600" w:lineRule="exact"/>
        <w:ind w:firstLine="632" w:firstLineChars="200"/>
      </w:pPr>
      <w:r>
        <w:rPr>
          <w:rFonts w:hint="eastAsia"/>
        </w:rPr>
        <w:t>2．活动期间所提供服务的价格不高于参与活动前实际价格，老年人能够同时享受本机构优惠活动和消费补贴；</w:t>
      </w:r>
    </w:p>
    <w:p w14:paraId="30DA55C8">
      <w:pPr>
        <w:widowControl w:val="0"/>
        <w:spacing w:line="600" w:lineRule="exact"/>
        <w:ind w:firstLine="632" w:firstLineChars="200"/>
      </w:pPr>
      <w:r>
        <w:rPr>
          <w:rFonts w:hint="eastAsia"/>
        </w:rPr>
        <w:t>3．服务前书面告知服务对象服务标准、流程、价格、权利及义务、风险处置、责任划分等内容，多次服务时与服务对象签订服务协议；</w:t>
      </w:r>
    </w:p>
    <w:p w14:paraId="110CF2DC">
      <w:pPr>
        <w:widowControl w:val="0"/>
        <w:spacing w:line="600" w:lineRule="exact"/>
        <w:ind w:firstLine="632" w:firstLineChars="200"/>
      </w:pPr>
      <w:r>
        <w:rPr>
          <w:rFonts w:hint="eastAsia"/>
        </w:rPr>
        <w:t>4．发现所服务老年人因身体状况变化等因素不再符合补贴条件的，及时告知所在地县级民政部门停发消费券；</w:t>
      </w:r>
    </w:p>
    <w:p w14:paraId="1549F206">
      <w:pPr>
        <w:widowControl w:val="0"/>
        <w:spacing w:line="600" w:lineRule="exact"/>
        <w:ind w:firstLine="632" w:firstLineChars="200"/>
      </w:pPr>
      <w:r>
        <w:rPr>
          <w:rFonts w:hint="eastAsia"/>
        </w:rPr>
        <w:t>5．严格遵守消费券发放规则，合法合规核销消费券，核销过程中保证所提供的全部信息、资料、票据的有效性、真实性、准确性和完整性，保证每笔服务交易真实、合法、有效；</w:t>
      </w:r>
    </w:p>
    <w:p w14:paraId="5EBBA728">
      <w:pPr>
        <w:widowControl w:val="0"/>
        <w:spacing w:line="600" w:lineRule="exact"/>
        <w:ind w:firstLine="632" w:firstLineChars="200"/>
      </w:pPr>
      <w:r>
        <w:rPr>
          <w:rFonts w:hint="eastAsia"/>
        </w:rPr>
        <w:t>6．机构在获得核销补贴资金后，自愿按要求接受、配合审计和相关部门检查；</w:t>
      </w:r>
    </w:p>
    <w:p w14:paraId="551EA6C7">
      <w:pPr>
        <w:widowControl w:val="0"/>
        <w:spacing w:line="600" w:lineRule="exact"/>
        <w:ind w:firstLine="632" w:firstLineChars="200"/>
      </w:pPr>
      <w:r>
        <w:rPr>
          <w:rFonts w:hint="eastAsia"/>
        </w:rPr>
        <w:t>7．机构及本人实际控制的其他养老（服务）机构不参与开展本项目实施中的老年人能力评估业务。</w:t>
      </w:r>
    </w:p>
    <w:p w14:paraId="57640C60">
      <w:pPr>
        <w:widowControl w:val="0"/>
        <w:spacing w:line="600" w:lineRule="exact"/>
        <w:ind w:firstLine="632" w:firstLineChars="200"/>
      </w:pPr>
      <w:r>
        <w:rPr>
          <w:rFonts w:hint="eastAsia"/>
        </w:rPr>
        <w:t>本机构若出现违反上述承诺的行为，自愿退出此次活动，由此引起的纠纷由本机构自行处理，由此产生的损失由本机构全额承担，且本机构自愿根据有关规定承担相关责任。</w:t>
      </w:r>
    </w:p>
    <w:p w14:paraId="5186A34A">
      <w:pPr>
        <w:widowControl w:val="0"/>
        <w:spacing w:line="600" w:lineRule="exact"/>
        <w:ind w:firstLine="632" w:firstLineChars="200"/>
      </w:pPr>
    </w:p>
    <w:p w14:paraId="235C2EDC">
      <w:pPr>
        <w:widowControl w:val="0"/>
        <w:spacing w:line="600" w:lineRule="exact"/>
        <w:ind w:firstLine="632" w:firstLineChars="200"/>
      </w:pPr>
    </w:p>
    <w:p w14:paraId="4CA7FA32">
      <w:pPr>
        <w:widowControl w:val="0"/>
        <w:spacing w:line="360" w:lineRule="auto"/>
        <w:ind w:firstLine="3476" w:firstLineChars="1100"/>
      </w:pPr>
      <w:r>
        <w:rPr>
          <w:rFonts w:hint="eastAsia"/>
        </w:rPr>
        <w:t>承诺人（机构负责人）：</w:t>
      </w:r>
    </w:p>
    <w:p w14:paraId="33106526">
      <w:pPr>
        <w:widowControl w:val="0"/>
        <w:spacing w:line="360" w:lineRule="auto"/>
        <w:ind w:firstLine="3476" w:firstLineChars="1100"/>
      </w:pPr>
      <w:r>
        <w:rPr>
          <w:rFonts w:hint="eastAsia"/>
        </w:rPr>
        <w:t>单位（盖章）：</w:t>
      </w:r>
    </w:p>
    <w:p w14:paraId="4AC5CC12">
      <w:pPr>
        <w:widowControl w:val="0"/>
        <w:spacing w:line="360" w:lineRule="auto"/>
        <w:ind w:firstLine="5372" w:firstLineChars="1700"/>
      </w:pPr>
      <w:r>
        <w:rPr>
          <w:rFonts w:hint="eastAsia"/>
        </w:rPr>
        <w:t>2</w:t>
      </w:r>
      <w:r>
        <w:t>026</w:t>
      </w:r>
      <w:r>
        <w:rPr>
          <w:rFonts w:hint="eastAsia"/>
        </w:rPr>
        <w:t xml:space="preserve">年 </w:t>
      </w:r>
      <w:r>
        <w:t xml:space="preserve">  </w:t>
      </w:r>
      <w:r>
        <w:rPr>
          <w:rFonts w:hint="eastAsia"/>
        </w:rPr>
        <w:t xml:space="preserve">月 </w:t>
      </w:r>
      <w:r>
        <w:t xml:space="preserve">  </w:t>
      </w:r>
      <w:r>
        <w:rPr>
          <w:rFonts w:hint="eastAsia"/>
        </w:rPr>
        <w:t>日</w:t>
      </w:r>
    </w:p>
    <w:p w14:paraId="69087E31">
      <w:pPr>
        <w:rPr>
          <w:rFonts w:hint="eastAsia" w:ascii="仿宋" w:eastAsia="仿宋"/>
          <w:lang w:val="en-US" w:eastAsia="zh-CN"/>
        </w:rPr>
      </w:pPr>
      <w:r>
        <w:rPr>
          <w:rFonts w:hint="eastAsia" w:ascii="仿宋" w:eastAsia="仿宋"/>
          <w:lang w:val="en-US" w:eastAsia="zh-CN"/>
        </w:rPr>
        <w:br w:type="page"/>
      </w:r>
    </w:p>
    <w:p w14:paraId="03D73D00">
      <w:pPr>
        <w:widowControl w:val="0"/>
        <w:rPr>
          <w:rFonts w:ascii="Times New Roman" w:hAnsi="Times New Roman" w:eastAsia="方正黑体_GBK" w:cs="Times New Roman"/>
          <w:sz w:val="32"/>
          <w:szCs w:val="32"/>
        </w:rPr>
      </w:pPr>
      <w:r>
        <w:rPr>
          <w:rFonts w:hint="eastAsia" w:ascii="仿宋" w:eastAsia="仿宋"/>
          <w:lang w:val="en-US" w:eastAsia="zh-CN"/>
        </w:rPr>
        <w:t>附件</w:t>
      </w:r>
      <w:r>
        <w:rPr>
          <w:rFonts w:hint="eastAsia"/>
          <w:lang w:val="en-US" w:eastAsia="zh-CN"/>
        </w:rPr>
        <w:t>8</w:t>
      </w:r>
    </w:p>
    <w:p w14:paraId="464B16D8">
      <w:pPr>
        <w:widowControl w:val="0"/>
        <w:spacing w:line="600" w:lineRule="exact"/>
        <w:jc w:val="center"/>
        <w:rPr>
          <w:rFonts w:hint="eastAsia" w:ascii="Times New Roman" w:hAnsi="Times New Roman" w:eastAsia="方正小标宋_GBK" w:cs="方正小标宋_GBK"/>
          <w:sz w:val="44"/>
          <w:szCs w:val="44"/>
          <w:lang w:val="en-US" w:eastAsia="zh-CN" w:bidi="ar"/>
        </w:rPr>
      </w:pPr>
      <w:r>
        <w:rPr>
          <w:rFonts w:hint="eastAsia" w:ascii="Times New Roman" w:hAnsi="Times New Roman" w:eastAsia="方正小标宋_GBK" w:cs="方正小标宋_GBK"/>
          <w:sz w:val="44"/>
          <w:szCs w:val="44"/>
          <w:lang w:val="en-US" w:eastAsia="zh-CN" w:bidi="ar"/>
        </w:rPr>
        <w:t>服务价格备案表</w:t>
      </w:r>
    </w:p>
    <w:p w14:paraId="7FA36AB1">
      <w:pPr>
        <w:widowControl w:val="0"/>
        <w:spacing w:line="600" w:lineRule="exact"/>
        <w:ind w:firstLine="632" w:firstLineChars="200"/>
        <w:rPr>
          <w:rFonts w:hint="default"/>
          <w:lang w:eastAsia="zh-CN"/>
        </w:rPr>
      </w:pPr>
      <w:r>
        <w:rPr>
          <w:rFonts w:hint="eastAsia"/>
          <w:lang w:val="en-US" w:eastAsia="zh-CN"/>
        </w:rPr>
        <w:t>参与报名的养老服务机构可根据附件1提供的服务项目清单，自主选择可提供的服务项目，提请备案的服务项目价格如明显高于市场同类服务项目的价格（包括高于申报机构前期实际销售的价格）取消报名资格。</w:t>
      </w:r>
    </w:p>
    <w:tbl>
      <w:tblPr>
        <w:tblStyle w:val="3"/>
        <w:tblW w:w="913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72"/>
        <w:gridCol w:w="1921"/>
        <w:gridCol w:w="3374"/>
        <w:gridCol w:w="1784"/>
      </w:tblGrid>
      <w:tr w14:paraId="15F106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8" w:type="dxa"/>
            <w:tcBorders>
              <w:top w:val="single" w:color="auto" w:sz="6" w:space="0"/>
              <w:left w:val="single" w:color="auto" w:sz="6" w:space="0"/>
              <w:bottom w:val="single" w:color="auto" w:sz="4" w:space="0"/>
              <w:right w:val="single" w:color="auto" w:sz="4" w:space="0"/>
            </w:tcBorders>
            <w:shd w:val="clear" w:color="auto" w:fill="auto"/>
            <w:vAlign w:val="center"/>
          </w:tcPr>
          <w:p w14:paraId="0E607580">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序号</w:t>
            </w:r>
          </w:p>
        </w:tc>
        <w:tc>
          <w:tcPr>
            <w:tcW w:w="1372" w:type="dxa"/>
            <w:tcBorders>
              <w:top w:val="single" w:color="auto" w:sz="6" w:space="0"/>
              <w:left w:val="single" w:color="auto" w:sz="4" w:space="0"/>
              <w:bottom w:val="single" w:color="auto" w:sz="4" w:space="0"/>
              <w:right w:val="single" w:color="auto" w:sz="4" w:space="0"/>
            </w:tcBorders>
            <w:shd w:val="clear" w:color="auto" w:fill="auto"/>
            <w:vAlign w:val="center"/>
          </w:tcPr>
          <w:p w14:paraId="10E9B403">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类别</w:t>
            </w:r>
          </w:p>
        </w:tc>
        <w:tc>
          <w:tcPr>
            <w:tcW w:w="1921" w:type="dxa"/>
            <w:tcBorders>
              <w:top w:val="single" w:color="auto" w:sz="6" w:space="0"/>
              <w:left w:val="single" w:color="auto" w:sz="4" w:space="0"/>
              <w:bottom w:val="single" w:color="auto" w:sz="4" w:space="0"/>
              <w:right w:val="single" w:color="auto" w:sz="4" w:space="0"/>
            </w:tcBorders>
            <w:shd w:val="clear" w:color="auto" w:fill="auto"/>
            <w:vAlign w:val="center"/>
          </w:tcPr>
          <w:p w14:paraId="206C6B2D">
            <w:pPr>
              <w:widowControl w:val="0"/>
              <w:snapToGrid w:val="0"/>
              <w:spacing w:line="30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
              </w:rPr>
              <w:t>项目名称</w:t>
            </w:r>
          </w:p>
        </w:tc>
        <w:tc>
          <w:tcPr>
            <w:tcW w:w="3374" w:type="dxa"/>
            <w:tcBorders>
              <w:top w:val="single" w:color="auto" w:sz="6" w:space="0"/>
              <w:left w:val="single" w:color="auto" w:sz="4" w:space="0"/>
              <w:bottom w:val="single" w:color="auto" w:sz="4" w:space="0"/>
              <w:right w:val="single" w:color="auto" w:sz="4" w:space="0"/>
            </w:tcBorders>
            <w:shd w:val="clear" w:color="auto" w:fill="auto"/>
            <w:vAlign w:val="center"/>
          </w:tcPr>
          <w:p w14:paraId="6B87ED62">
            <w:pPr>
              <w:widowControl w:val="0"/>
              <w:snapToGrid w:val="0"/>
              <w:spacing w:line="300" w:lineRule="exact"/>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bidi="ar"/>
              </w:rPr>
              <w:t>备案价格</w:t>
            </w:r>
          </w:p>
        </w:tc>
        <w:tc>
          <w:tcPr>
            <w:tcW w:w="1784" w:type="dxa"/>
            <w:tcBorders>
              <w:top w:val="single" w:color="auto" w:sz="6" w:space="0"/>
              <w:left w:val="single" w:color="auto" w:sz="4" w:space="0"/>
              <w:bottom w:val="single" w:color="auto" w:sz="4" w:space="0"/>
              <w:right w:val="single" w:color="auto" w:sz="6" w:space="0"/>
            </w:tcBorders>
            <w:shd w:val="clear" w:color="auto" w:fill="auto"/>
            <w:vAlign w:val="center"/>
          </w:tcPr>
          <w:p w14:paraId="3D5A7F5E">
            <w:pPr>
              <w:widowControl w:val="0"/>
              <w:snapToGrid w:val="0"/>
              <w:spacing w:line="300" w:lineRule="exact"/>
              <w:jc w:val="center"/>
              <w:rPr>
                <w:rFonts w:hint="eastAsia" w:ascii="Times New Roman" w:hAnsi="Times New Roman" w:eastAsia="方正仿宋_GBK" w:cs="Times New Roman"/>
                <w:b/>
                <w:bCs/>
                <w:sz w:val="24"/>
                <w:szCs w:val="24"/>
                <w:lang w:eastAsia="zh-CN"/>
              </w:rPr>
            </w:pPr>
            <w:r>
              <w:rPr>
                <w:rFonts w:hint="eastAsia" w:ascii="Times New Roman" w:hAnsi="Times New Roman" w:eastAsia="方正仿宋_GBK" w:cs="Times New Roman"/>
                <w:b/>
                <w:bCs/>
                <w:sz w:val="24"/>
                <w:szCs w:val="24"/>
                <w:lang w:val="en-US" w:eastAsia="zh-CN" w:bidi="ar"/>
              </w:rPr>
              <w:t>备注</w:t>
            </w:r>
          </w:p>
        </w:tc>
      </w:tr>
      <w:tr w14:paraId="2EFC77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60EDDD7">
            <w:pPr>
              <w:widowControl w:val="0"/>
              <w:snapToGrid w:val="0"/>
              <w:spacing w:line="300" w:lineRule="exact"/>
              <w:jc w:val="center"/>
              <w:rPr>
                <w:rFonts w:ascii="Times New Roman" w:hAnsi="Times New Roman" w:eastAsia="方正仿宋_GBK" w:cs="Times New Roman"/>
                <w:sz w:val="24"/>
                <w:szCs w:val="24"/>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F545B3A">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评估服务</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75831F6B">
            <w:pPr>
              <w:widowControl w:val="0"/>
              <w:snapToGrid w:val="0"/>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lang w:bidi="ar"/>
              </w:rPr>
              <w:t>失能等级评估</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227D67A3">
            <w:pPr>
              <w:widowControl w:val="0"/>
              <w:snapToGrid w:val="0"/>
              <w:spacing w:line="300" w:lineRule="exact"/>
              <w:jc w:val="left"/>
              <w:rPr>
                <w:rFonts w:hint="eastAsia" w:ascii="Times New Roman" w:hAnsi="Times New Roman" w:eastAsia="方正仿宋_GBK" w:cs="Times New Roman"/>
                <w:sz w:val="24"/>
                <w:szCs w:val="24"/>
                <w:lang w:val="en-US" w:eastAsia="zh-CN" w:bidi="ar"/>
              </w:rPr>
            </w:pPr>
            <w:r>
              <w:rPr>
                <w:rFonts w:hint="eastAsia" w:ascii="Times New Roman" w:hAnsi="Times New Roman" w:eastAsia="方正仿宋_GBK" w:cs="Times New Roman"/>
                <w:sz w:val="24"/>
                <w:szCs w:val="24"/>
                <w:lang w:val="en-US" w:eastAsia="zh-CN" w:bidi="ar"/>
              </w:rPr>
              <w:t>人民币小写：</w:t>
            </w:r>
          </w:p>
          <w:p w14:paraId="2D0B08AF">
            <w:pPr>
              <w:widowControl w:val="0"/>
              <w:snapToGrid w:val="0"/>
              <w:spacing w:line="300" w:lineRule="exact"/>
              <w:jc w:val="left"/>
              <w:rPr>
                <w:rFonts w:hint="default" w:ascii="Times New Roman" w:hAnsi="Times New Roman" w:eastAsia="方正仿宋_GBK" w:cs="Times New Roman"/>
                <w:sz w:val="24"/>
                <w:szCs w:val="24"/>
                <w:lang w:val="en-US" w:eastAsia="zh-CN" w:bidi="ar"/>
              </w:rPr>
            </w:pPr>
            <w:r>
              <w:rPr>
                <w:rFonts w:hint="eastAsia" w:ascii="Times New Roman" w:hAnsi="Times New Roman" w:eastAsia="方正仿宋_GBK" w:cs="Times New Roman"/>
                <w:sz w:val="24"/>
                <w:szCs w:val="24"/>
                <w:lang w:val="en-US" w:eastAsia="zh-CN" w:bidi="ar"/>
              </w:rPr>
              <w:t>人民币大写：</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02EF0507">
            <w:pPr>
              <w:widowControl w:val="0"/>
              <w:snapToGrid w:val="0"/>
              <w:spacing w:line="300" w:lineRule="exact"/>
              <w:jc w:val="center"/>
              <w:rPr>
                <w:rFonts w:ascii="Times New Roman" w:hAnsi="Times New Roman" w:eastAsia="方正仿宋_GBK" w:cs="Times New Roman"/>
                <w:sz w:val="24"/>
                <w:szCs w:val="24"/>
              </w:rPr>
            </w:pPr>
          </w:p>
        </w:tc>
      </w:tr>
      <w:tr w14:paraId="14ADEF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18B1FC1">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3B8302F8">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机构服务</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59F52A43">
            <w:pPr>
              <w:widowControl w:val="0"/>
              <w:snapToGrid w:val="0"/>
              <w:spacing w:line="300" w:lineRule="exact"/>
              <w:jc w:val="center"/>
              <w:rPr>
                <w:rFonts w:ascii="Times New Roman" w:hAnsi="Times New Roman" w:eastAsia="方正仿宋_GBK" w:cs="Times New Roman"/>
                <w:sz w:val="24"/>
                <w:szCs w:val="24"/>
                <w:lang w:bidi="ar"/>
              </w:rPr>
            </w:pPr>
            <w:r>
              <w:rPr>
                <w:rFonts w:ascii="Times New Roman" w:hAnsi="Times New Roman" w:eastAsia="方正仿宋_GBK" w:cs="Times New Roman"/>
                <w:color w:val="000000"/>
                <w:sz w:val="24"/>
                <w:szCs w:val="24"/>
              </w:rPr>
              <w:t>长期服务</w:t>
            </w: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7AB4973D">
            <w:pPr>
              <w:widowControl w:val="0"/>
              <w:snapToGrid w:val="0"/>
              <w:spacing w:line="300" w:lineRule="exact"/>
              <w:jc w:val="left"/>
              <w:rPr>
                <w:rFonts w:hint="eastAsia" w:ascii="Times New Roman" w:hAnsi="Times New Roman" w:eastAsia="方正仿宋_GBK" w:cs="Times New Roman"/>
                <w:sz w:val="24"/>
                <w:szCs w:val="24"/>
                <w:lang w:val="en-US" w:eastAsia="zh-CN" w:bidi="ar"/>
              </w:rPr>
            </w:pPr>
            <w:r>
              <w:rPr>
                <w:rFonts w:hint="eastAsia" w:ascii="Times New Roman" w:hAnsi="Times New Roman" w:eastAsia="方正仿宋_GBK" w:cs="Times New Roman"/>
                <w:sz w:val="24"/>
                <w:szCs w:val="24"/>
                <w:lang w:val="en-US" w:eastAsia="zh-CN" w:bidi="ar"/>
              </w:rPr>
              <w:t>人民币小写：</w:t>
            </w:r>
          </w:p>
          <w:p w14:paraId="610B437E">
            <w:pPr>
              <w:widowControl w:val="0"/>
              <w:snapToGrid w:val="0"/>
              <w:spacing w:line="300" w:lineRule="exact"/>
              <w:jc w:val="left"/>
              <w:rPr>
                <w:rFonts w:ascii="Times New Roman" w:hAnsi="Times New Roman" w:eastAsia="方正仿宋_GBK" w:cs="Times New Roman"/>
                <w:sz w:val="24"/>
                <w:szCs w:val="24"/>
                <w:lang w:bidi="ar"/>
              </w:rPr>
            </w:pPr>
            <w:r>
              <w:rPr>
                <w:rFonts w:hint="eastAsia" w:ascii="Times New Roman" w:hAnsi="Times New Roman" w:eastAsia="方正仿宋_GBK" w:cs="Times New Roman"/>
                <w:sz w:val="24"/>
                <w:szCs w:val="24"/>
                <w:lang w:val="en-US" w:eastAsia="zh-CN" w:bidi="ar"/>
              </w:rPr>
              <w:t>人民币大写：</w:t>
            </w: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73124CDF">
            <w:pPr>
              <w:widowControl w:val="0"/>
              <w:snapToGrid w:val="0"/>
              <w:spacing w:line="300" w:lineRule="exact"/>
              <w:jc w:val="center"/>
              <w:rPr>
                <w:rFonts w:ascii="Times New Roman" w:hAnsi="Times New Roman" w:eastAsia="方正仿宋_GBK" w:cs="Times New Roman"/>
                <w:sz w:val="24"/>
                <w:szCs w:val="24"/>
                <w:lang w:bidi="ar"/>
              </w:rPr>
            </w:pPr>
          </w:p>
        </w:tc>
      </w:tr>
      <w:tr w14:paraId="6C063E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CF4AEA7">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5D51C95">
            <w:pPr>
              <w:widowControl w:val="0"/>
              <w:snapToGrid w:val="0"/>
              <w:spacing w:line="300" w:lineRule="exact"/>
              <w:jc w:val="center"/>
              <w:rPr>
                <w:rFonts w:ascii="Times New Roman" w:hAnsi="Times New Roman" w:eastAsia="方正仿宋_GBK" w:cs="Times New Roman"/>
                <w:color w:val="00000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15F52C02">
            <w:pPr>
              <w:widowControl w:val="0"/>
              <w:snapToGrid w:val="0"/>
              <w:spacing w:line="300" w:lineRule="exact"/>
              <w:jc w:val="center"/>
              <w:rPr>
                <w:rFonts w:ascii="Times New Roman" w:hAnsi="Times New Roman" w:eastAsia="方正仿宋_GBK" w:cs="Times New Roman"/>
                <w:color w:val="000000"/>
                <w:sz w:val="24"/>
                <w:szCs w:val="24"/>
              </w:rPr>
            </w:pP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9C46AD5">
            <w:pPr>
              <w:widowControl w:val="0"/>
              <w:snapToGrid w:val="0"/>
              <w:spacing w:line="300" w:lineRule="exact"/>
              <w:jc w:val="left"/>
              <w:rPr>
                <w:rFonts w:hint="eastAsia" w:ascii="Times New Roman" w:hAnsi="Times New Roman" w:eastAsia="方正仿宋_GBK" w:cs="Times New Roman"/>
                <w:sz w:val="24"/>
                <w:szCs w:val="24"/>
                <w:lang w:val="en-US" w:eastAsia="zh-CN" w:bidi="ar"/>
              </w:rPr>
            </w:pP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42EAE2B">
            <w:pPr>
              <w:widowControl w:val="0"/>
              <w:snapToGrid w:val="0"/>
              <w:spacing w:line="300" w:lineRule="exact"/>
              <w:jc w:val="center"/>
              <w:rPr>
                <w:rFonts w:ascii="Times New Roman" w:hAnsi="Times New Roman" w:eastAsia="方正仿宋_GBK" w:cs="Times New Roman"/>
                <w:sz w:val="24"/>
                <w:szCs w:val="24"/>
                <w:lang w:bidi="ar"/>
              </w:rPr>
            </w:pPr>
          </w:p>
        </w:tc>
      </w:tr>
      <w:tr w14:paraId="77B834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329F399">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42968ABF">
            <w:pPr>
              <w:widowControl w:val="0"/>
              <w:snapToGrid w:val="0"/>
              <w:spacing w:line="300" w:lineRule="exact"/>
              <w:jc w:val="center"/>
              <w:rPr>
                <w:rFonts w:ascii="Times New Roman" w:hAnsi="Times New Roman" w:eastAsia="方正仿宋_GBK" w:cs="Times New Roman"/>
                <w:color w:val="00000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3753185A">
            <w:pPr>
              <w:widowControl w:val="0"/>
              <w:snapToGrid w:val="0"/>
              <w:spacing w:line="300" w:lineRule="exact"/>
              <w:jc w:val="center"/>
              <w:rPr>
                <w:rFonts w:ascii="Times New Roman" w:hAnsi="Times New Roman" w:eastAsia="方正仿宋_GBK" w:cs="Times New Roman"/>
                <w:color w:val="000000"/>
                <w:sz w:val="24"/>
                <w:szCs w:val="24"/>
              </w:rPr>
            </w:pP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61635E2B">
            <w:pPr>
              <w:widowControl w:val="0"/>
              <w:snapToGrid w:val="0"/>
              <w:spacing w:line="300" w:lineRule="exact"/>
              <w:jc w:val="left"/>
              <w:rPr>
                <w:rFonts w:hint="eastAsia" w:ascii="Times New Roman" w:hAnsi="Times New Roman" w:eastAsia="方正仿宋_GBK" w:cs="Times New Roman"/>
                <w:sz w:val="24"/>
                <w:szCs w:val="24"/>
                <w:lang w:val="en-US" w:eastAsia="zh-CN" w:bidi="ar"/>
              </w:rPr>
            </w:pP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378DC7AE">
            <w:pPr>
              <w:widowControl w:val="0"/>
              <w:snapToGrid w:val="0"/>
              <w:spacing w:line="300" w:lineRule="exact"/>
              <w:jc w:val="center"/>
              <w:rPr>
                <w:rFonts w:ascii="Times New Roman" w:hAnsi="Times New Roman" w:eastAsia="方正仿宋_GBK" w:cs="Times New Roman"/>
                <w:sz w:val="24"/>
                <w:szCs w:val="24"/>
                <w:lang w:bidi="ar"/>
              </w:rPr>
            </w:pPr>
          </w:p>
        </w:tc>
      </w:tr>
      <w:tr w14:paraId="530512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0480A39C">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4F22044">
            <w:pPr>
              <w:widowControl w:val="0"/>
              <w:snapToGrid w:val="0"/>
              <w:spacing w:line="300" w:lineRule="exact"/>
              <w:jc w:val="center"/>
              <w:rPr>
                <w:rFonts w:ascii="Times New Roman" w:hAnsi="Times New Roman" w:eastAsia="方正仿宋_GBK" w:cs="Times New Roman"/>
                <w:color w:val="00000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2AC096BF">
            <w:pPr>
              <w:widowControl w:val="0"/>
              <w:snapToGrid w:val="0"/>
              <w:spacing w:line="300" w:lineRule="exact"/>
              <w:jc w:val="center"/>
              <w:rPr>
                <w:rFonts w:ascii="Times New Roman" w:hAnsi="Times New Roman" w:eastAsia="方正仿宋_GBK" w:cs="Times New Roman"/>
                <w:color w:val="000000"/>
                <w:sz w:val="24"/>
                <w:szCs w:val="24"/>
              </w:rPr>
            </w:pP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436751DD">
            <w:pPr>
              <w:widowControl w:val="0"/>
              <w:snapToGrid w:val="0"/>
              <w:spacing w:line="300" w:lineRule="exact"/>
              <w:jc w:val="left"/>
              <w:rPr>
                <w:rFonts w:hint="eastAsia" w:ascii="Times New Roman" w:hAnsi="Times New Roman" w:eastAsia="方正仿宋_GBK" w:cs="Times New Roman"/>
                <w:sz w:val="24"/>
                <w:szCs w:val="24"/>
                <w:lang w:val="en-US" w:eastAsia="zh-CN" w:bidi="ar"/>
              </w:rPr>
            </w:pP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15208063">
            <w:pPr>
              <w:widowControl w:val="0"/>
              <w:snapToGrid w:val="0"/>
              <w:spacing w:line="300" w:lineRule="exact"/>
              <w:jc w:val="center"/>
              <w:rPr>
                <w:rFonts w:ascii="Times New Roman" w:hAnsi="Times New Roman" w:eastAsia="方正仿宋_GBK" w:cs="Times New Roman"/>
                <w:sz w:val="24"/>
                <w:szCs w:val="24"/>
                <w:lang w:bidi="ar"/>
              </w:rPr>
            </w:pPr>
          </w:p>
        </w:tc>
      </w:tr>
      <w:tr w14:paraId="44B6A2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2EB619B5">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3BE75400">
            <w:pPr>
              <w:widowControl w:val="0"/>
              <w:snapToGrid w:val="0"/>
              <w:spacing w:line="300" w:lineRule="exact"/>
              <w:jc w:val="center"/>
              <w:rPr>
                <w:rFonts w:ascii="Times New Roman" w:hAnsi="Times New Roman" w:eastAsia="方正仿宋_GBK" w:cs="Times New Roman"/>
                <w:color w:val="00000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6B11DA7E">
            <w:pPr>
              <w:widowControl w:val="0"/>
              <w:snapToGrid w:val="0"/>
              <w:spacing w:line="300" w:lineRule="exact"/>
              <w:jc w:val="center"/>
              <w:rPr>
                <w:rFonts w:ascii="Times New Roman" w:hAnsi="Times New Roman" w:eastAsia="方正仿宋_GBK" w:cs="Times New Roman"/>
                <w:color w:val="000000"/>
                <w:sz w:val="24"/>
                <w:szCs w:val="24"/>
              </w:rPr>
            </w:pP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15338678">
            <w:pPr>
              <w:widowControl w:val="0"/>
              <w:snapToGrid w:val="0"/>
              <w:spacing w:line="300" w:lineRule="exact"/>
              <w:jc w:val="left"/>
              <w:rPr>
                <w:rFonts w:hint="eastAsia" w:ascii="Times New Roman" w:hAnsi="Times New Roman" w:eastAsia="方正仿宋_GBK" w:cs="Times New Roman"/>
                <w:sz w:val="24"/>
                <w:szCs w:val="24"/>
                <w:lang w:val="en-US" w:eastAsia="zh-CN" w:bidi="ar"/>
              </w:rPr>
            </w:pP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477B8D3E">
            <w:pPr>
              <w:widowControl w:val="0"/>
              <w:snapToGrid w:val="0"/>
              <w:spacing w:line="300" w:lineRule="exact"/>
              <w:jc w:val="center"/>
              <w:rPr>
                <w:rFonts w:ascii="Times New Roman" w:hAnsi="Times New Roman" w:eastAsia="方正仿宋_GBK" w:cs="Times New Roman"/>
                <w:sz w:val="24"/>
                <w:szCs w:val="24"/>
                <w:lang w:bidi="ar"/>
              </w:rPr>
            </w:pPr>
          </w:p>
        </w:tc>
      </w:tr>
      <w:tr w14:paraId="58DCC9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6" w:space="0"/>
              <w:bottom w:val="single" w:color="auto" w:sz="4" w:space="0"/>
              <w:right w:val="single" w:color="auto" w:sz="4" w:space="0"/>
            </w:tcBorders>
            <w:shd w:val="clear" w:color="auto" w:fill="auto"/>
            <w:vAlign w:val="center"/>
          </w:tcPr>
          <w:p w14:paraId="315247C1">
            <w:pPr>
              <w:widowControl w:val="0"/>
              <w:snapToGrid w:val="0"/>
              <w:spacing w:line="300" w:lineRule="exact"/>
              <w:jc w:val="center"/>
              <w:rPr>
                <w:rFonts w:ascii="Times New Roman" w:hAnsi="Times New Roman" w:eastAsia="方正仿宋_GBK" w:cs="Times New Roman"/>
                <w:sz w:val="24"/>
                <w:szCs w:val="24"/>
                <w:lang w:bidi="ar"/>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56A0DDF0">
            <w:pPr>
              <w:widowControl w:val="0"/>
              <w:snapToGrid w:val="0"/>
              <w:spacing w:line="300" w:lineRule="exact"/>
              <w:jc w:val="center"/>
              <w:rPr>
                <w:rFonts w:ascii="Times New Roman" w:hAnsi="Times New Roman" w:eastAsia="方正仿宋_GBK" w:cs="Times New Roman"/>
                <w:color w:val="00000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61430E58">
            <w:pPr>
              <w:widowControl w:val="0"/>
              <w:snapToGrid w:val="0"/>
              <w:spacing w:line="300" w:lineRule="exact"/>
              <w:jc w:val="center"/>
              <w:rPr>
                <w:rFonts w:ascii="Times New Roman" w:hAnsi="Times New Roman" w:eastAsia="方正仿宋_GBK" w:cs="Times New Roman"/>
                <w:color w:val="000000"/>
                <w:sz w:val="24"/>
                <w:szCs w:val="24"/>
              </w:rPr>
            </w:pPr>
          </w:p>
        </w:tc>
        <w:tc>
          <w:tcPr>
            <w:tcW w:w="3374" w:type="dxa"/>
            <w:tcBorders>
              <w:top w:val="single" w:color="auto" w:sz="4" w:space="0"/>
              <w:left w:val="single" w:color="auto" w:sz="4" w:space="0"/>
              <w:bottom w:val="single" w:color="auto" w:sz="4" w:space="0"/>
              <w:right w:val="single" w:color="auto" w:sz="4" w:space="0"/>
            </w:tcBorders>
            <w:shd w:val="clear" w:color="auto" w:fill="auto"/>
            <w:vAlign w:val="center"/>
          </w:tcPr>
          <w:p w14:paraId="5F05EF21">
            <w:pPr>
              <w:widowControl w:val="0"/>
              <w:snapToGrid w:val="0"/>
              <w:spacing w:line="300" w:lineRule="exact"/>
              <w:jc w:val="left"/>
              <w:rPr>
                <w:rFonts w:hint="eastAsia" w:ascii="Times New Roman" w:hAnsi="Times New Roman" w:eastAsia="方正仿宋_GBK" w:cs="Times New Roman"/>
                <w:sz w:val="24"/>
                <w:szCs w:val="24"/>
                <w:lang w:val="en-US" w:eastAsia="zh-CN" w:bidi="ar"/>
              </w:rPr>
            </w:pPr>
          </w:p>
        </w:tc>
        <w:tc>
          <w:tcPr>
            <w:tcW w:w="1784" w:type="dxa"/>
            <w:tcBorders>
              <w:top w:val="single" w:color="auto" w:sz="4" w:space="0"/>
              <w:left w:val="single" w:color="auto" w:sz="4" w:space="0"/>
              <w:bottom w:val="single" w:color="auto" w:sz="4" w:space="0"/>
              <w:right w:val="single" w:color="auto" w:sz="6" w:space="0"/>
            </w:tcBorders>
            <w:shd w:val="clear" w:color="auto" w:fill="auto"/>
            <w:vAlign w:val="center"/>
          </w:tcPr>
          <w:p w14:paraId="62438017">
            <w:pPr>
              <w:widowControl w:val="0"/>
              <w:snapToGrid w:val="0"/>
              <w:spacing w:line="300" w:lineRule="exact"/>
              <w:jc w:val="center"/>
              <w:rPr>
                <w:rFonts w:ascii="Times New Roman" w:hAnsi="Times New Roman" w:eastAsia="方正仿宋_GBK" w:cs="Times New Roman"/>
                <w:sz w:val="24"/>
                <w:szCs w:val="24"/>
                <w:lang w:bidi="ar"/>
              </w:rPr>
            </w:pPr>
          </w:p>
        </w:tc>
      </w:tr>
    </w:tbl>
    <w:p w14:paraId="1772DAC7">
      <w:pPr>
        <w:widowControl w:val="0"/>
        <w:spacing w:line="360" w:lineRule="auto"/>
        <w:ind w:firstLine="3476" w:firstLineChars="1100"/>
        <w:rPr>
          <w:rFonts w:hint="eastAsia"/>
        </w:rPr>
      </w:pPr>
    </w:p>
    <w:p w14:paraId="0CFFDD2F">
      <w:pPr>
        <w:widowControl w:val="0"/>
        <w:spacing w:line="360" w:lineRule="auto"/>
        <w:ind w:firstLine="3476" w:firstLineChars="1100"/>
        <w:rPr>
          <w:rFonts w:hint="eastAsia"/>
        </w:rPr>
      </w:pPr>
    </w:p>
    <w:p w14:paraId="5BDF01E3">
      <w:pPr>
        <w:widowControl w:val="0"/>
        <w:spacing w:line="360" w:lineRule="auto"/>
        <w:ind w:firstLine="3476" w:firstLineChars="1100"/>
        <w:rPr>
          <w:rFonts w:hint="eastAsia"/>
        </w:rPr>
      </w:pPr>
    </w:p>
    <w:p w14:paraId="24961487">
      <w:pPr>
        <w:widowControl w:val="0"/>
        <w:spacing w:line="360" w:lineRule="auto"/>
        <w:ind w:firstLine="3476" w:firstLineChars="1100"/>
        <w:rPr>
          <w:rFonts w:hint="eastAsia"/>
        </w:rPr>
      </w:pPr>
    </w:p>
    <w:p w14:paraId="64CE50E6">
      <w:pPr>
        <w:widowControl w:val="0"/>
        <w:spacing w:line="360" w:lineRule="auto"/>
        <w:ind w:firstLine="3476" w:firstLineChars="1100"/>
      </w:pPr>
      <w:r>
        <w:rPr>
          <w:rFonts w:hint="eastAsia"/>
        </w:rPr>
        <w:t>承诺人（机构负责人）：</w:t>
      </w:r>
    </w:p>
    <w:p w14:paraId="47F75AF6">
      <w:pPr>
        <w:widowControl w:val="0"/>
        <w:spacing w:line="360" w:lineRule="auto"/>
        <w:ind w:firstLine="3476" w:firstLineChars="1100"/>
      </w:pPr>
      <w:r>
        <w:rPr>
          <w:rFonts w:hint="eastAsia"/>
        </w:rPr>
        <w:t>单位（盖章）：</w:t>
      </w:r>
    </w:p>
    <w:p w14:paraId="27493E8D">
      <w:pPr>
        <w:widowControl w:val="0"/>
        <w:spacing w:line="360" w:lineRule="auto"/>
        <w:ind w:firstLine="5372" w:firstLineChars="1700"/>
      </w:pPr>
      <w:r>
        <w:rPr>
          <w:rFonts w:hint="eastAsia"/>
        </w:rPr>
        <w:t>2</w:t>
      </w:r>
      <w:r>
        <w:t>026</w:t>
      </w:r>
      <w:r>
        <w:rPr>
          <w:rFonts w:hint="eastAsia"/>
        </w:rPr>
        <w:t xml:space="preserve">年 </w:t>
      </w:r>
      <w:r>
        <w:t xml:space="preserve">  </w:t>
      </w:r>
      <w:r>
        <w:rPr>
          <w:rFonts w:hint="eastAsia"/>
        </w:rPr>
        <w:t xml:space="preserve">月 </w:t>
      </w:r>
      <w:r>
        <w:t xml:space="preserve">  </w:t>
      </w:r>
      <w:r>
        <w:rPr>
          <w:rFonts w:hint="eastAsia"/>
        </w:rPr>
        <w:t>日</w:t>
      </w:r>
    </w:p>
    <w:sectPr>
      <w:pgSz w:w="11906" w:h="16838"/>
      <w:pgMar w:top="2098" w:right="1474" w:bottom="1985" w:left="1588" w:header="851" w:footer="992" w:gutter="0"/>
      <w:cols w:space="425" w:num="1"/>
      <w:docGrid w:type="linesAndChars" w:linePitch="56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32478899-5F4F-41A0-8A83-CB0F0817E60B}"/>
  </w:font>
  <w:font w:name="仿宋">
    <w:panose1 w:val="02010609060101010101"/>
    <w:charset w:val="86"/>
    <w:family w:val="modern"/>
    <w:pitch w:val="default"/>
    <w:sig w:usb0="800002BF" w:usb1="38CF7CFA" w:usb2="00000016" w:usb3="00000000" w:csb0="00040001" w:csb1="00000000"/>
    <w:embedRegular r:id="rId2" w:fontKey="{7B5001E8-01F2-443C-A155-5620F1ABB67D}"/>
  </w:font>
  <w:font w:name="方正小标宋简体">
    <w:panose1 w:val="03000509000000000000"/>
    <w:charset w:val="86"/>
    <w:family w:val="script"/>
    <w:pitch w:val="default"/>
    <w:sig w:usb0="00000001" w:usb1="080E0000" w:usb2="00000000" w:usb3="00000000" w:csb0="00040000" w:csb1="00000000"/>
    <w:embedRegular r:id="rId3" w:fontKey="{76038BC2-3C2B-4416-BEAD-4D3DB9AFDE01}"/>
  </w:font>
  <w:font w:name="楷体">
    <w:panose1 w:val="02010609060101010101"/>
    <w:charset w:val="86"/>
    <w:family w:val="modern"/>
    <w:pitch w:val="default"/>
    <w:sig w:usb0="800002BF" w:usb1="38CF7CFA" w:usb2="00000016" w:usb3="00000000" w:csb0="00040001" w:csb1="00000000"/>
    <w:embedRegular r:id="rId4" w:fontKey="{DB62E999-C5C1-4A21-84DB-ED06555D0BF3}"/>
  </w:font>
  <w:font w:name="方正黑体_GBK">
    <w:altName w:val="微软雅黑"/>
    <w:panose1 w:val="03000509000000000000"/>
    <w:charset w:val="86"/>
    <w:family w:val="script"/>
    <w:pitch w:val="default"/>
    <w:sig w:usb0="00000000" w:usb1="00000000" w:usb2="00000000" w:usb3="00000000" w:csb0="00040000" w:csb1="00000000"/>
    <w:embedRegular r:id="rId5" w:fontKey="{63EE3DC2-C5C3-4F75-B8CF-2ADC008752E7}"/>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6" w:fontKey="{71752B1B-6BBF-49EC-ADFA-97DFD01E9C9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mirrorMargins w:val="1"/>
  <w:bordersDoNotSurroundHeader w:val="0"/>
  <w:bordersDoNotSurroundFooter w:val="0"/>
  <w:documentProtection w:enforcement="0"/>
  <w:defaultTabStop w:val="420"/>
  <w:evenAndOddHeaders w:val="1"/>
  <w:drawingGridHorizontalSpacing w:val="158"/>
  <w:drawingGridVerticalSpacing w:val="28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15"/>
    <w:rsid w:val="000A0F7F"/>
    <w:rsid w:val="0016496D"/>
    <w:rsid w:val="001B08E6"/>
    <w:rsid w:val="00275783"/>
    <w:rsid w:val="00291F4F"/>
    <w:rsid w:val="00323FF9"/>
    <w:rsid w:val="004B4BA5"/>
    <w:rsid w:val="004F4211"/>
    <w:rsid w:val="005658E4"/>
    <w:rsid w:val="005926EB"/>
    <w:rsid w:val="005B677E"/>
    <w:rsid w:val="005F22C1"/>
    <w:rsid w:val="00624E31"/>
    <w:rsid w:val="006473C2"/>
    <w:rsid w:val="006544B6"/>
    <w:rsid w:val="006601AD"/>
    <w:rsid w:val="006A51E9"/>
    <w:rsid w:val="006F738A"/>
    <w:rsid w:val="008067D3"/>
    <w:rsid w:val="00843FD3"/>
    <w:rsid w:val="008A1C9B"/>
    <w:rsid w:val="008C0404"/>
    <w:rsid w:val="008C6AD0"/>
    <w:rsid w:val="008E4F8D"/>
    <w:rsid w:val="00A0316D"/>
    <w:rsid w:val="00A129D0"/>
    <w:rsid w:val="00A67C52"/>
    <w:rsid w:val="00A9381F"/>
    <w:rsid w:val="00AD133E"/>
    <w:rsid w:val="00AE7BE9"/>
    <w:rsid w:val="00B04B43"/>
    <w:rsid w:val="00B0558E"/>
    <w:rsid w:val="00B13611"/>
    <w:rsid w:val="00BA54B9"/>
    <w:rsid w:val="00BB64A2"/>
    <w:rsid w:val="00C76669"/>
    <w:rsid w:val="00CF054A"/>
    <w:rsid w:val="00CF3468"/>
    <w:rsid w:val="00D76930"/>
    <w:rsid w:val="00D86DE1"/>
    <w:rsid w:val="00DC2169"/>
    <w:rsid w:val="00E21DFD"/>
    <w:rsid w:val="00E76AC8"/>
    <w:rsid w:val="00EA1D2C"/>
    <w:rsid w:val="00EC0483"/>
    <w:rsid w:val="00FE4715"/>
    <w:rsid w:val="00FF41C5"/>
    <w:rsid w:val="029D0961"/>
    <w:rsid w:val="0B5331D2"/>
    <w:rsid w:val="25A246E2"/>
    <w:rsid w:val="2A947DE8"/>
    <w:rsid w:val="2C0D1D12"/>
    <w:rsid w:val="31466869"/>
    <w:rsid w:val="31D05A44"/>
    <w:rsid w:val="3DB8289D"/>
    <w:rsid w:val="4B904E59"/>
    <w:rsid w:val="4EE47996"/>
    <w:rsid w:val="5943350B"/>
    <w:rsid w:val="62CF7BBD"/>
    <w:rsid w:val="64AC6408"/>
    <w:rsid w:val="7260490A"/>
    <w:rsid w:val="7C596A1E"/>
    <w:rsid w:val="7F43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 w:hAnsi="仿宋" w:eastAsia="仿宋" w:cstheme="minorBidi"/>
      <w:kern w:val="2"/>
      <w:sz w:val="3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 w:type="character" w:customStyle="1" w:styleId="7">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2051</Words>
  <Characters>2211</Characters>
  <Lines>36</Lines>
  <Paragraphs>10</Paragraphs>
  <TotalTime>1</TotalTime>
  <ScaleCrop>false</ScaleCrop>
  <LinksUpToDate>false</LinksUpToDate>
  <CharactersWithSpaces>2220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2026-01-28T09:17:00Z</dcterms:created>
  <dc:creator>LiuY</dc:creator>
  <cp:lastModifiedBy>你说什么</cp:lastModifiedBy>
  <cp:lastPrinted>2026-01-29T09:07:00Z</cp:lastPrinted>
  <dcterms:modified xsi:type="dcterms:W3CDTF">2026-02-13T08:35:08Z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eyJoZGlkIjoiOGQ5NzlkZTZmZTI1MTFkYWI5OGM0N2ZlZTVkOTVkZjkiLCJ1c2VySWQiOiIyMzM1Njk1OTIifQ==</vt:lpwstr>
  </property>
  <property fmtid="{D5CDD505-2E9C-101B-9397-08002B2CF9AE}" pid="3" name="KSOProductBuildVer">
    <vt:lpwstr>2052-12.1.0.25225</vt:lpwstr>
  </property>
  <property fmtid="{D5CDD505-2E9C-101B-9397-08002B2CF9AE}" pid="4" name="ICV">
    <vt:lpwstr>A2FCCEAF4FD24BE8915DAE3E89113AC4_12</vt:lpwstr>
  </property>
</Properties>
</file>