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9F9C4">
      <w:pPr>
        <w:jc w:val="center"/>
        <w:rPr>
          <w:rFonts w:ascii="Times New Roman" w:hAnsi="Times New Roman" w:eastAsia="方正大标宋简体" w:cs="Times New Roman"/>
          <w:sz w:val="44"/>
          <w:szCs w:val="44"/>
        </w:rPr>
      </w:pPr>
      <w:r>
        <w:rPr>
          <w:rFonts w:ascii="Times New Roman" w:hAnsi="Times New Roman" w:eastAsia="方正大标宋简体" w:cs="Times New Roman"/>
          <w:sz w:val="44"/>
          <w:szCs w:val="44"/>
        </w:rPr>
        <w:t>开发区关于</w:t>
      </w:r>
      <w:r>
        <w:rPr>
          <w:rFonts w:hint="eastAsia" w:ascii="Times New Roman" w:hAnsi="Times New Roman" w:eastAsia="方正大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大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大标宋简体" w:cs="Times New Roman"/>
          <w:sz w:val="44"/>
          <w:szCs w:val="44"/>
        </w:rPr>
        <w:t>年度中央直达资金的情况通报</w:t>
      </w:r>
    </w:p>
    <w:p w14:paraId="65992F69">
      <w:pPr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</w:p>
    <w:p w14:paraId="02564CC1">
      <w:pPr>
        <w:ind w:firstLine="800" w:firstLineChars="25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sz w:val="32"/>
          <w:szCs w:val="32"/>
          <w:highlight w:val="none"/>
        </w:rPr>
        <w:t>一、资金基本情况</w:t>
      </w:r>
    </w:p>
    <w:p w14:paraId="0C81AD2B">
      <w:pPr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 截至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日，我区收到中央直达资金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4012.08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万元。主要为基本药物制度补助、义务教育补助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、基本公共卫生服务、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学生资助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等资金。</w:t>
      </w:r>
    </w:p>
    <w:p w14:paraId="0A946B26">
      <w:pPr>
        <w:ind w:firstLine="800" w:firstLineChars="25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sz w:val="32"/>
          <w:szCs w:val="32"/>
          <w:highlight w:val="none"/>
        </w:rPr>
        <w:t>二、分配下达情况</w:t>
      </w:r>
    </w:p>
    <w:p w14:paraId="447F9A06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截至202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日，我区已分配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下达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4012.08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万元，分配下达进度100%。</w:t>
      </w:r>
    </w:p>
    <w:p w14:paraId="070E82B2">
      <w:pPr>
        <w:ind w:firstLine="800" w:firstLineChars="25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sz w:val="32"/>
          <w:szCs w:val="32"/>
          <w:highlight w:val="none"/>
        </w:rPr>
        <w:t>三、预算执行情况</w:t>
      </w:r>
    </w:p>
    <w:p w14:paraId="7FF0FC66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截至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日，我区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收到的中央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直达资金已支出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2805.95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万元，预算执行进度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69.94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%。</w:t>
      </w:r>
    </w:p>
    <w:p w14:paraId="2A4A498E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FD057A-D1C1-4B70-A83A-BD24B3D90F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45CAC22-15DD-4E56-9F50-3EAD4A3B6AD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559D5A8-6A9B-4AD5-BC6A-10439CB8D3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F8"/>
    <w:rsid w:val="00097562"/>
    <w:rsid w:val="003014F8"/>
    <w:rsid w:val="0054362E"/>
    <w:rsid w:val="005C68B7"/>
    <w:rsid w:val="007E3291"/>
    <w:rsid w:val="008B5B8E"/>
    <w:rsid w:val="00BE2953"/>
    <w:rsid w:val="00C50080"/>
    <w:rsid w:val="00CB5F68"/>
    <w:rsid w:val="00ED789C"/>
    <w:rsid w:val="00F0413C"/>
    <w:rsid w:val="06BD32C4"/>
    <w:rsid w:val="1BA90FFF"/>
    <w:rsid w:val="24EF7670"/>
    <w:rsid w:val="2AFA46BE"/>
    <w:rsid w:val="32D81743"/>
    <w:rsid w:val="34485C44"/>
    <w:rsid w:val="3E4F22C8"/>
    <w:rsid w:val="438F69E7"/>
    <w:rsid w:val="4A0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217</Characters>
  <Lines>1</Lines>
  <Paragraphs>1</Paragraphs>
  <TotalTime>102</TotalTime>
  <ScaleCrop>false</ScaleCrop>
  <LinksUpToDate>false</LinksUpToDate>
  <CharactersWithSpaces>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2024-05-31T08:43:00Z</dcterms:created>
  <dc:creator>lenovo</dc:creator>
  <cp:lastModifiedBy>-</cp:lastModifiedBy>
  <cp:lastPrinted>2025-08-21T02:24:47Z</cp:lastPrinted>
  <dcterms:modified xsi:type="dcterms:W3CDTF">2025-08-21T02:53:23Z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00ECFC2646DC4CA98F3570335745C30E_13</vt:lpwstr>
  </property>
  <property fmtid="{D5CDD505-2E9C-101B-9397-08002B2CF9AE}" pid="4" name="KSOTemplateDocerSaveRecord">
    <vt:lpwstr>eyJoZGlkIjoiNjgwYzg5ODJlMmNjMjNkYzA0YjgyZmIxYjFjNDY5MDkiLCJ1c2VySWQiOiIxMDgzODQ3MzY0In0=</vt:lpwstr>
  </property>
</Properties>
</file>